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7" w:rsidRPr="00003DC4" w:rsidRDefault="0000388E" w:rsidP="00BE1A75">
      <w:pPr>
        <w:rPr>
          <w:sz w:val="2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33.8pt;width:50.25pt;height:78.4pt;z-index:251658240">
            <v:imagedata r:id="rId9" o:title="" grayscale="t"/>
          </v:shape>
          <o:OLEObject Type="Embed" ProgID="MSPhotoEd.3" ShapeID="_x0000_s1026" DrawAspect="Content" ObjectID="_1554050629" r:id="rId10"/>
        </w:pict>
      </w:r>
    </w:p>
    <w:p w:rsidR="00555BB7" w:rsidRPr="00003DC4" w:rsidRDefault="00555BB7" w:rsidP="00BE1A75">
      <w:pPr>
        <w:rPr>
          <w:sz w:val="20"/>
        </w:rPr>
      </w:pPr>
    </w:p>
    <w:p w:rsidR="00555BB7" w:rsidRPr="006138C2" w:rsidRDefault="00555BB7" w:rsidP="00BE1A75">
      <w:pPr>
        <w:rPr>
          <w:sz w:val="12"/>
          <w:szCs w:val="12"/>
        </w:rPr>
      </w:pPr>
    </w:p>
    <w:p w:rsidR="000F7E53" w:rsidRPr="003129C6" w:rsidRDefault="00555BB7" w:rsidP="008F1853">
      <w:pPr>
        <w:pStyle w:val="1"/>
        <w:tabs>
          <w:tab w:val="left" w:pos="0"/>
        </w:tabs>
        <w:spacing w:before="0"/>
        <w:ind w:right="-2"/>
        <w:rPr>
          <w:rFonts w:ascii="Times New Roman" w:hAnsi="Times New Roman" w:cs="Times New Roman"/>
          <w:bCs w:val="0"/>
          <w:w w:val="108"/>
          <w:sz w:val="26"/>
          <w:szCs w:val="26"/>
        </w:rPr>
      </w:pPr>
      <w:r w:rsidRPr="003129C6">
        <w:rPr>
          <w:rFonts w:ascii="Times New Roman" w:hAnsi="Times New Roman" w:cs="Times New Roman"/>
          <w:bCs w:val="0"/>
          <w:w w:val="108"/>
          <w:sz w:val="26"/>
          <w:szCs w:val="26"/>
        </w:rPr>
        <w:t>МИНИСТЕРСТВО СТРОИТЕЛЬСТВА И РАЗВИТИЯ</w:t>
      </w:r>
      <w:r w:rsidR="00AD39E8" w:rsidRPr="003129C6">
        <w:rPr>
          <w:rFonts w:ascii="Times New Roman" w:hAnsi="Times New Roman" w:cs="Times New Roman"/>
          <w:bCs w:val="0"/>
          <w:w w:val="108"/>
          <w:sz w:val="26"/>
          <w:szCs w:val="26"/>
        </w:rPr>
        <w:t xml:space="preserve"> ИНФРАСТРУКТУРЫ</w:t>
      </w:r>
    </w:p>
    <w:p w:rsidR="00555BB7" w:rsidRPr="003129C6" w:rsidRDefault="00555BB7" w:rsidP="008F1853">
      <w:pPr>
        <w:pStyle w:val="1"/>
        <w:tabs>
          <w:tab w:val="left" w:pos="0"/>
        </w:tabs>
        <w:spacing w:before="0"/>
        <w:ind w:right="-144"/>
        <w:rPr>
          <w:rFonts w:ascii="Times New Roman" w:hAnsi="Times New Roman" w:cs="Times New Roman"/>
          <w:bCs w:val="0"/>
          <w:w w:val="108"/>
          <w:sz w:val="26"/>
          <w:szCs w:val="26"/>
        </w:rPr>
      </w:pPr>
      <w:r w:rsidRPr="003129C6">
        <w:rPr>
          <w:rFonts w:ascii="Times New Roman" w:hAnsi="Times New Roman" w:cs="Times New Roman"/>
          <w:bCs w:val="0"/>
          <w:w w:val="108"/>
          <w:sz w:val="26"/>
          <w:szCs w:val="26"/>
        </w:rPr>
        <w:t>СВЕРДЛОВСКОЙ ОБЛАСТИ</w:t>
      </w:r>
    </w:p>
    <w:p w:rsidR="00555BB7" w:rsidRPr="00003DC4" w:rsidRDefault="00555BB7" w:rsidP="00BE1A75">
      <w:pPr>
        <w:pStyle w:val="2"/>
        <w:spacing w:before="0"/>
        <w:rPr>
          <w:w w:val="110"/>
          <w:sz w:val="32"/>
          <w:szCs w:val="32"/>
        </w:rPr>
      </w:pPr>
      <w:r w:rsidRPr="00AD0B1A">
        <w:rPr>
          <w:rFonts w:ascii="Times New Roman" w:hAnsi="Times New Roman" w:cs="Times New Roman"/>
          <w:b/>
          <w:bCs/>
          <w:spacing w:val="60"/>
          <w:w w:val="110"/>
          <w:sz w:val="32"/>
          <w:szCs w:val="32"/>
        </w:rPr>
        <w:t>ПРИКАЗ</w:t>
      </w:r>
    </w:p>
    <w:p w:rsidR="00555BB7" w:rsidRDefault="00B15FF5" w:rsidP="008F1853">
      <w:pPr>
        <w:tabs>
          <w:tab w:val="right" w:pos="99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0DBCA" wp14:editId="301CBB69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300000" cy="0"/>
                <wp:effectExtent l="0" t="19050" r="4381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777A7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25pt" to="496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" strokeweight="4.5pt">
                <v:stroke linestyle="thickThin"/>
                <w10:wrap anchorx="margin"/>
              </v:line>
            </w:pict>
          </mc:Fallback>
        </mc:AlternateContent>
      </w:r>
      <w:r w:rsidR="008F1853">
        <w:tab/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2833"/>
        <w:gridCol w:w="2675"/>
        <w:gridCol w:w="2486"/>
        <w:gridCol w:w="1791"/>
        <w:gridCol w:w="138"/>
      </w:tblGrid>
      <w:tr w:rsidR="003129C6" w:rsidRPr="005A3223" w:rsidTr="008F1853">
        <w:trPr>
          <w:trHeight w:val="170"/>
        </w:trPr>
        <w:tc>
          <w:tcPr>
            <w:tcW w:w="2833" w:type="dxa"/>
            <w:tcBorders>
              <w:bottom w:val="single" w:sz="4" w:space="0" w:color="auto"/>
            </w:tcBorders>
          </w:tcPr>
          <w:p w:rsidR="003129C6" w:rsidRPr="005A3223" w:rsidRDefault="003129C6" w:rsidP="003129C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675" w:type="dxa"/>
          </w:tcPr>
          <w:p w:rsidR="003129C6" w:rsidRPr="005A3223" w:rsidRDefault="003129C6" w:rsidP="003129C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86" w:type="dxa"/>
            <w:vAlign w:val="bottom"/>
          </w:tcPr>
          <w:p w:rsidR="003129C6" w:rsidRPr="005A3223" w:rsidRDefault="003129C6" w:rsidP="003129C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5A3223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3129C6" w:rsidRPr="005A3223" w:rsidRDefault="003129C6" w:rsidP="003129C6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15FF5" w:rsidRPr="005A3223" w:rsidTr="004B07D5">
        <w:trPr>
          <w:gridAfter w:val="1"/>
          <w:wAfter w:w="138" w:type="dxa"/>
          <w:trHeight w:val="851"/>
        </w:trPr>
        <w:tc>
          <w:tcPr>
            <w:tcW w:w="9785" w:type="dxa"/>
            <w:gridSpan w:val="4"/>
            <w:vAlign w:val="center"/>
          </w:tcPr>
          <w:p w:rsidR="00B15FF5" w:rsidRPr="005A3223" w:rsidRDefault="00B15FF5" w:rsidP="00B15FF5">
            <w:pPr>
              <w:spacing w:before="120" w:line="204" w:lineRule="auto"/>
              <w:ind w:left="34" w:right="-108"/>
              <w:jc w:val="center"/>
              <w:rPr>
                <w:rFonts w:ascii="Times New Roman" w:hAnsi="Times New Roman"/>
                <w:sz w:val="28"/>
              </w:rPr>
            </w:pPr>
            <w:r w:rsidRPr="005A3223">
              <w:rPr>
                <w:rFonts w:ascii="Times New Roman" w:hAnsi="Times New Roman"/>
                <w:sz w:val="28"/>
              </w:rPr>
              <w:t>г. Екатеринбург</w:t>
            </w:r>
          </w:p>
        </w:tc>
      </w:tr>
    </w:tbl>
    <w:p w:rsidR="00A014B8" w:rsidRPr="00A014B8" w:rsidRDefault="00A014B8" w:rsidP="00A014B8">
      <w:pPr>
        <w:pStyle w:val="ConsPlusTitle"/>
        <w:ind w:firstLine="709"/>
        <w:contextualSpacing/>
        <w:jc w:val="both"/>
      </w:pPr>
      <w:r w:rsidRPr="00A014B8">
        <w:t xml:space="preserve">Об утверждении Положения о порядке организации и проведения </w:t>
      </w:r>
      <w:r w:rsidRPr="00A014B8">
        <w:br/>
        <w:t xml:space="preserve">публичных слушаний по отдельным вопросам градостроительной деятельности в муниципальном образовании «город Екатеринбург» 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  <w:r w:rsidRPr="00A014B8">
        <w:rPr>
          <w:b w:val="0"/>
        </w:rPr>
        <w:t xml:space="preserve">В соответствии с Градостроительным </w:t>
      </w:r>
      <w:hyperlink r:id="rId11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Федерации, Федеральным законом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Свердловской области от 12 октября 2015 года № 111-ОЗ «О перераспределении отдельных полномочий в сфере градостроительной деятельности между органами местного самоуправления муниципального образования «город Екатеринбург» </w:t>
      </w:r>
      <w:r>
        <w:rPr>
          <w:b w:val="0"/>
        </w:rPr>
        <w:br/>
      </w:r>
      <w:r w:rsidRPr="00A014B8">
        <w:rPr>
          <w:b w:val="0"/>
        </w:rPr>
        <w:t xml:space="preserve">и органами государственной власти Свердловской области», Положением </w:t>
      </w:r>
      <w:r>
        <w:rPr>
          <w:b w:val="0"/>
        </w:rPr>
        <w:br/>
      </w:r>
      <w:r w:rsidRPr="00A014B8">
        <w:rPr>
          <w:b w:val="0"/>
        </w:rPr>
        <w:t xml:space="preserve">о Министерстве строительства и развития инфраструктуры Свердловской области, утвержденным постановлением Правительства Свердловской области </w:t>
      </w:r>
      <w:r>
        <w:rPr>
          <w:b w:val="0"/>
        </w:rPr>
        <w:br/>
      </w:r>
      <w:r w:rsidRPr="00A014B8">
        <w:rPr>
          <w:b w:val="0"/>
        </w:rPr>
        <w:t xml:space="preserve">от 05.09.2012 № 963-ПП «Об утверждении Положения, структуры, предельного лимита штатной численности и фонда по должностным окладам в месяц Министерства строительства и развития инфраструктуры Свердловской области», приказом Министерства строительства и развития инфраструктуры Свердловской области от 17.02.2017 № 144-П «О подготовке проекта Правил землепользования </w:t>
      </w:r>
      <w:r>
        <w:rPr>
          <w:b w:val="0"/>
        </w:rPr>
        <w:br/>
      </w:r>
      <w:r w:rsidRPr="00A014B8">
        <w:rPr>
          <w:b w:val="0"/>
        </w:rPr>
        <w:t xml:space="preserve">и застройки городского округа – муниципального образования «город Екатеринбург» и создании комиссии по подготовке проекта Правил землепользования и застройки городского округа – муниципального образования «город Екатеринбург»      </w:t>
      </w:r>
    </w:p>
    <w:p w:rsidR="00A014B8" w:rsidRPr="00A014B8" w:rsidRDefault="00A014B8" w:rsidP="00A014B8">
      <w:pPr>
        <w:pStyle w:val="ConsPlusTitle"/>
        <w:contextualSpacing/>
        <w:jc w:val="both"/>
      </w:pPr>
      <w:r w:rsidRPr="00A014B8">
        <w:t>ПРИКАЗЫВАЮ:</w:t>
      </w:r>
    </w:p>
    <w:p w:rsidR="00A014B8" w:rsidRPr="00A014B8" w:rsidRDefault="00A014B8" w:rsidP="00A014B8">
      <w:pPr>
        <w:pStyle w:val="ConsPlusTitle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 w:val="0"/>
        </w:rPr>
      </w:pPr>
      <w:r w:rsidRPr="00A014B8">
        <w:rPr>
          <w:b w:val="0"/>
        </w:rPr>
        <w:t xml:space="preserve">Утвердить Положение о порядке организации и проведения публичных слушаний по отдельным вопросам градостроительной деятельности </w:t>
      </w:r>
      <w:r>
        <w:rPr>
          <w:b w:val="0"/>
        </w:rPr>
        <w:br/>
      </w:r>
      <w:r w:rsidRPr="00A014B8">
        <w:rPr>
          <w:b w:val="0"/>
        </w:rPr>
        <w:t xml:space="preserve">в муниципальном образовании «город Екатеринбург» </w:t>
      </w:r>
      <w:r w:rsidR="007E4A41">
        <w:rPr>
          <w:b w:val="0"/>
        </w:rPr>
        <w:t xml:space="preserve">(далее – Положение) </w:t>
      </w:r>
      <w:r w:rsidRPr="00A014B8">
        <w:rPr>
          <w:b w:val="0"/>
        </w:rPr>
        <w:t>(прилагается).</w:t>
      </w:r>
    </w:p>
    <w:p w:rsidR="00A014B8" w:rsidRDefault="00A014B8" w:rsidP="00A014B8">
      <w:pPr>
        <w:pStyle w:val="ConsPlusTitle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 w:val="0"/>
        </w:rPr>
      </w:pPr>
      <w:r w:rsidRPr="00A014B8">
        <w:rPr>
          <w:b w:val="0"/>
        </w:rPr>
        <w:t xml:space="preserve">Признать утратившим силу приказ Министерства строительства </w:t>
      </w:r>
      <w:r w:rsidR="00014D4E">
        <w:rPr>
          <w:b w:val="0"/>
        </w:rPr>
        <w:br/>
      </w:r>
      <w:r w:rsidRPr="00A014B8">
        <w:rPr>
          <w:b w:val="0"/>
        </w:rPr>
        <w:t xml:space="preserve">и развития инфраструктуры Свердловской области от 27.05.2016 № 352-П </w:t>
      </w:r>
      <w:r w:rsidR="00014D4E">
        <w:rPr>
          <w:b w:val="0"/>
        </w:rPr>
        <w:br/>
      </w:r>
      <w:r w:rsidRPr="00A014B8">
        <w:rPr>
          <w:b w:val="0"/>
        </w:rPr>
        <w:t xml:space="preserve">«Об утверждении Положения о порядке организации и проведения публичных </w:t>
      </w:r>
      <w:r w:rsidRPr="00A014B8">
        <w:rPr>
          <w:b w:val="0"/>
        </w:rPr>
        <w:lastRenderedPageBreak/>
        <w:t xml:space="preserve">слушаний по отдельным вопросам градостроительной деятельности </w:t>
      </w:r>
      <w:r>
        <w:rPr>
          <w:b w:val="0"/>
        </w:rPr>
        <w:br/>
      </w:r>
      <w:r w:rsidRPr="00A014B8">
        <w:rPr>
          <w:b w:val="0"/>
        </w:rPr>
        <w:t>в муниципальном образовании «город Екатеринбург».</w:t>
      </w:r>
    </w:p>
    <w:p w:rsidR="007E4A41" w:rsidRPr="00A014B8" w:rsidRDefault="007E4A41" w:rsidP="00A014B8">
      <w:pPr>
        <w:pStyle w:val="ConsPlusTitle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 w:val="0"/>
        </w:rPr>
      </w:pPr>
      <w:r>
        <w:rPr>
          <w:b w:val="0"/>
        </w:rPr>
        <w:t xml:space="preserve">Порядок проведения Собраний, публичные слушания по которым назначены до вступления в силу настоящего Положения, проводить в соответствии с </w:t>
      </w:r>
      <w:r w:rsidRPr="007E4A41">
        <w:rPr>
          <w:b w:val="0"/>
        </w:rPr>
        <w:t>приказ</w:t>
      </w:r>
      <w:r>
        <w:rPr>
          <w:b w:val="0"/>
        </w:rPr>
        <w:t>ом</w:t>
      </w:r>
      <w:r w:rsidRPr="007E4A41">
        <w:rPr>
          <w:b w:val="0"/>
        </w:rPr>
        <w:t xml:space="preserve"> Министерства строительства и развития инфраструктуры Свердловской области от 27.05.2016 № 352-П</w:t>
      </w:r>
      <w:r>
        <w:rPr>
          <w:b w:val="0"/>
        </w:rPr>
        <w:t xml:space="preserve"> </w:t>
      </w:r>
      <w:r w:rsidRPr="007E4A41">
        <w:rPr>
          <w:b w:val="0"/>
        </w:rPr>
        <w:t>«Об утверждении Положения о порядке организации и проведения публичных слушаний по отдельным вопросам градостроительной деятельности в муниципальном образовании «город Екатеринбург»</w:t>
      </w:r>
      <w:r>
        <w:rPr>
          <w:b w:val="0"/>
        </w:rPr>
        <w:t>.</w:t>
      </w:r>
    </w:p>
    <w:p w:rsidR="00A014B8" w:rsidRPr="00A014B8" w:rsidRDefault="00A014B8" w:rsidP="00A014B8">
      <w:pPr>
        <w:pStyle w:val="ConsPlusTitle"/>
        <w:numPr>
          <w:ilvl w:val="0"/>
          <w:numId w:val="23"/>
        </w:numPr>
        <w:tabs>
          <w:tab w:val="left" w:pos="1134"/>
        </w:tabs>
        <w:ind w:left="0" w:firstLine="851"/>
        <w:contextualSpacing/>
        <w:jc w:val="both"/>
        <w:rPr>
          <w:b w:val="0"/>
        </w:rPr>
      </w:pPr>
      <w:r w:rsidRPr="00A014B8">
        <w:rPr>
          <w:b w:val="0"/>
        </w:rPr>
        <w:t xml:space="preserve">Контроль за исполнением настоящего приказа возложить на заместителя Министра строительства и развития инфраструктуры Свердловской области </w:t>
      </w:r>
      <w:r>
        <w:rPr>
          <w:b w:val="0"/>
        </w:rPr>
        <w:br/>
      </w:r>
      <w:r w:rsidRPr="00A014B8">
        <w:rPr>
          <w:b w:val="0"/>
        </w:rPr>
        <w:t>А.В. Бирюлина.</w:t>
      </w:r>
    </w:p>
    <w:p w:rsidR="00A014B8" w:rsidRPr="00A014B8" w:rsidRDefault="00A014B8" w:rsidP="00A014B8">
      <w:pPr>
        <w:pStyle w:val="ConsPlusTitle"/>
        <w:numPr>
          <w:ilvl w:val="0"/>
          <w:numId w:val="23"/>
        </w:numPr>
        <w:tabs>
          <w:tab w:val="left" w:pos="1134"/>
        </w:tabs>
        <w:ind w:left="0" w:firstLine="851"/>
        <w:contextualSpacing/>
        <w:jc w:val="both"/>
        <w:rPr>
          <w:b w:val="0"/>
        </w:rPr>
      </w:pPr>
      <w:r w:rsidRPr="00A014B8">
        <w:rPr>
          <w:b w:val="0"/>
        </w:rPr>
        <w:t>Настоящий приказ вступает в силу с момента его опубликования.</w:t>
      </w:r>
    </w:p>
    <w:p w:rsidR="00A014B8" w:rsidRPr="00A014B8" w:rsidRDefault="00A014B8" w:rsidP="00A014B8">
      <w:pPr>
        <w:pStyle w:val="ConsPlusTitle"/>
        <w:numPr>
          <w:ilvl w:val="0"/>
          <w:numId w:val="23"/>
        </w:numPr>
        <w:tabs>
          <w:tab w:val="left" w:pos="1134"/>
        </w:tabs>
        <w:ind w:left="0" w:firstLine="851"/>
        <w:contextualSpacing/>
        <w:jc w:val="both"/>
        <w:rPr>
          <w:b w:val="0"/>
        </w:rPr>
      </w:pPr>
      <w:r w:rsidRPr="00A014B8">
        <w:rPr>
          <w:b w:val="0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12" w:history="1">
        <w:r w:rsidRPr="00A014B8">
          <w:rPr>
            <w:rStyle w:val="ad"/>
            <w:b w:val="0"/>
            <w:color w:val="auto"/>
            <w:u w:val="none"/>
            <w:lang w:val="en-US"/>
          </w:rPr>
          <w:t>www</w:t>
        </w:r>
        <w:r w:rsidRPr="00A014B8">
          <w:rPr>
            <w:rStyle w:val="ad"/>
            <w:b w:val="0"/>
            <w:color w:val="auto"/>
            <w:u w:val="none"/>
          </w:rPr>
          <w:t>.</w:t>
        </w:r>
        <w:r w:rsidRPr="00A014B8">
          <w:rPr>
            <w:rStyle w:val="ad"/>
            <w:b w:val="0"/>
            <w:color w:val="auto"/>
            <w:u w:val="none"/>
            <w:lang w:val="en-US"/>
          </w:rPr>
          <w:t>pravo</w:t>
        </w:r>
        <w:r w:rsidRPr="00A014B8">
          <w:rPr>
            <w:rStyle w:val="ad"/>
            <w:b w:val="0"/>
            <w:color w:val="auto"/>
            <w:u w:val="none"/>
          </w:rPr>
          <w:t>.</w:t>
        </w:r>
        <w:r w:rsidRPr="00A014B8">
          <w:rPr>
            <w:rStyle w:val="ad"/>
            <w:b w:val="0"/>
            <w:color w:val="auto"/>
            <w:u w:val="none"/>
            <w:lang w:val="en-US"/>
          </w:rPr>
          <w:t>gov</w:t>
        </w:r>
        <w:r w:rsidRPr="00A014B8">
          <w:rPr>
            <w:rStyle w:val="ad"/>
            <w:b w:val="0"/>
            <w:color w:val="auto"/>
            <w:u w:val="none"/>
          </w:rPr>
          <w:t>66.</w:t>
        </w:r>
        <w:r w:rsidRPr="00A014B8">
          <w:rPr>
            <w:rStyle w:val="ad"/>
            <w:b w:val="0"/>
            <w:color w:val="auto"/>
            <w:u w:val="none"/>
            <w:lang w:val="en-US"/>
          </w:rPr>
          <w:t>ru</w:t>
        </w:r>
      </w:hyperlink>
      <w:r w:rsidRPr="00A014B8">
        <w:rPr>
          <w:b w:val="0"/>
        </w:rPr>
        <w:t>)</w:t>
      </w:r>
      <w:r w:rsidR="0014748E">
        <w:rPr>
          <w:b w:val="0"/>
        </w:rPr>
        <w:t xml:space="preserve"> </w:t>
      </w:r>
      <w:r w:rsidRPr="00A014B8">
        <w:rPr>
          <w:b w:val="0"/>
        </w:rPr>
        <w:t xml:space="preserve">и разместить на официальном сайте Министерства строительства и развития инфраструктуры Свердловской области в информационно-телекоммуникационной сети </w:t>
      </w:r>
      <w:r>
        <w:rPr>
          <w:b w:val="0"/>
        </w:rPr>
        <w:t>«</w:t>
      </w:r>
      <w:r w:rsidRPr="00A014B8">
        <w:rPr>
          <w:b w:val="0"/>
        </w:rPr>
        <w:t>Интернет».</w:t>
      </w: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Default="00A014B8" w:rsidP="00A014B8">
      <w:pPr>
        <w:pStyle w:val="ConsPlusTitle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contextualSpacing/>
        <w:jc w:val="both"/>
        <w:rPr>
          <w:b w:val="0"/>
        </w:rPr>
      </w:pPr>
      <w:r w:rsidRPr="00A014B8">
        <w:rPr>
          <w:b w:val="0"/>
        </w:rPr>
        <w:t>Министр</w:t>
      </w:r>
      <w:r w:rsidRPr="00A014B8">
        <w:rPr>
          <w:b w:val="0"/>
        </w:rPr>
        <w:tab/>
      </w:r>
      <w:r w:rsidRPr="00A014B8">
        <w:rPr>
          <w:b w:val="0"/>
        </w:rPr>
        <w:tab/>
      </w:r>
      <w:r w:rsidRPr="00A014B8">
        <w:rPr>
          <w:b w:val="0"/>
        </w:rPr>
        <w:tab/>
      </w:r>
      <w:r w:rsidRPr="00A014B8">
        <w:rPr>
          <w:b w:val="0"/>
        </w:rPr>
        <w:tab/>
      </w:r>
      <w:r w:rsidRPr="00A014B8">
        <w:rPr>
          <w:b w:val="0"/>
        </w:rPr>
        <w:tab/>
      </w:r>
      <w:r w:rsidRPr="00A014B8">
        <w:rPr>
          <w:b w:val="0"/>
        </w:rPr>
        <w:tab/>
      </w:r>
      <w:r w:rsidRPr="00A014B8">
        <w:rPr>
          <w:b w:val="0"/>
        </w:rPr>
        <w:tab/>
        <w:t xml:space="preserve">   </w:t>
      </w:r>
      <w:r w:rsidRPr="00A014B8">
        <w:rPr>
          <w:b w:val="0"/>
        </w:rPr>
        <w:tab/>
        <w:t xml:space="preserve">                    </w:t>
      </w:r>
      <w:r>
        <w:rPr>
          <w:b w:val="0"/>
        </w:rPr>
        <w:t xml:space="preserve">        </w:t>
      </w:r>
      <w:r w:rsidRPr="00A014B8">
        <w:rPr>
          <w:b w:val="0"/>
        </w:rPr>
        <w:t>М.М. Волков</w:t>
      </w:r>
      <w:r w:rsidRPr="00A014B8">
        <w:rPr>
          <w:b w:val="0"/>
        </w:rPr>
        <w:tab/>
      </w:r>
      <w:r w:rsidRPr="00A014B8">
        <w:rPr>
          <w:b w:val="0"/>
        </w:rPr>
        <w:tab/>
      </w: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D63ED0" w:rsidRDefault="00D63ED0" w:rsidP="00A014B8">
      <w:pPr>
        <w:pStyle w:val="ConsPlusTitle"/>
        <w:ind w:left="5387"/>
        <w:contextualSpacing/>
        <w:jc w:val="both"/>
        <w:rPr>
          <w:b w:val="0"/>
        </w:rPr>
      </w:pPr>
    </w:p>
    <w:p w:rsidR="00D63ED0" w:rsidRDefault="00D63ED0" w:rsidP="00A014B8">
      <w:pPr>
        <w:pStyle w:val="ConsPlusTitle"/>
        <w:ind w:left="5387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left="5387"/>
        <w:contextualSpacing/>
        <w:jc w:val="both"/>
        <w:rPr>
          <w:b w:val="0"/>
        </w:rPr>
      </w:pPr>
      <w:r w:rsidRPr="00A014B8">
        <w:rPr>
          <w:b w:val="0"/>
        </w:rPr>
        <w:lastRenderedPageBreak/>
        <w:t>УТВЕРЖДЕНО</w:t>
      </w:r>
    </w:p>
    <w:p w:rsidR="00A014B8" w:rsidRPr="00A014B8" w:rsidRDefault="00A014B8" w:rsidP="00A014B8">
      <w:pPr>
        <w:pStyle w:val="ConsPlusTitle"/>
        <w:ind w:left="5387"/>
        <w:contextualSpacing/>
        <w:jc w:val="both"/>
        <w:rPr>
          <w:b w:val="0"/>
        </w:rPr>
      </w:pPr>
      <w:r w:rsidRPr="00A014B8">
        <w:rPr>
          <w:b w:val="0"/>
        </w:rPr>
        <w:t xml:space="preserve">приказом Министерства строительства и развития инфраструктуры </w:t>
      </w:r>
    </w:p>
    <w:p w:rsidR="00A014B8" w:rsidRPr="00A014B8" w:rsidRDefault="00A014B8" w:rsidP="00A014B8">
      <w:pPr>
        <w:pStyle w:val="ConsPlusTitle"/>
        <w:ind w:left="5387"/>
        <w:contextualSpacing/>
        <w:jc w:val="both"/>
        <w:rPr>
          <w:b w:val="0"/>
        </w:rPr>
      </w:pPr>
      <w:r w:rsidRPr="00A014B8">
        <w:rPr>
          <w:b w:val="0"/>
        </w:rPr>
        <w:t xml:space="preserve">Свердловской области </w:t>
      </w:r>
    </w:p>
    <w:p w:rsidR="00A014B8" w:rsidRPr="00A014B8" w:rsidRDefault="00A014B8" w:rsidP="00A014B8">
      <w:pPr>
        <w:pStyle w:val="ConsPlusTitle"/>
        <w:ind w:left="5387"/>
        <w:contextualSpacing/>
        <w:jc w:val="both"/>
        <w:rPr>
          <w:b w:val="0"/>
        </w:rPr>
      </w:pPr>
      <w:r w:rsidRPr="00A014B8">
        <w:rPr>
          <w:b w:val="0"/>
        </w:rPr>
        <w:t>от _______________ № ________</w:t>
      </w:r>
    </w:p>
    <w:p w:rsidR="00A014B8" w:rsidRPr="00A014B8" w:rsidRDefault="00A014B8" w:rsidP="00A014B8">
      <w:pPr>
        <w:pStyle w:val="ConsPlusTitle"/>
        <w:ind w:left="5387"/>
        <w:contextualSpacing/>
        <w:jc w:val="both"/>
        <w:rPr>
          <w:b w:val="0"/>
        </w:rPr>
      </w:pPr>
      <w:r w:rsidRPr="00A014B8">
        <w:rPr>
          <w:b w:val="0"/>
        </w:rPr>
        <w:t xml:space="preserve">«Об утверждении Положения </w:t>
      </w:r>
      <w:r w:rsidR="00014D4E">
        <w:rPr>
          <w:b w:val="0"/>
        </w:rPr>
        <w:br/>
      </w:r>
      <w:r w:rsidRPr="00A014B8">
        <w:rPr>
          <w:b w:val="0"/>
        </w:rPr>
        <w:t>о порядке организации и проведения публичных слушаний по отдельным вопросам градостроительной деятельности в муниципальном образовании «город Екатеринбург»</w:t>
      </w: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  <w:bookmarkStart w:id="1" w:name="P32"/>
      <w:bookmarkEnd w:id="1"/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contextualSpacing/>
        <w:jc w:val="center"/>
      </w:pPr>
      <w:bookmarkStart w:id="2" w:name="P37"/>
      <w:bookmarkEnd w:id="2"/>
      <w:r w:rsidRPr="0014748E">
        <w:t>ПОЛОЖЕНИЕ</w:t>
      </w: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>О ПОРЯДКЕ ОРГАНИЗАЦИИ И ПРОВЕДЕНИЯ ПУБЛИЧНЫХ СЛУШАНИЙ ПО ОТДЕЛЬНЫМ ВОПРОСАМ ГРАДОСТРОИТЕЛЬНОЙ ДЕЯТЕЛЬНОСТИ В МУНИЦИПАЛЬНОМ ОБРАЗОВАНИИ</w:t>
      </w: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>«ГОРОД ЕКАТЕРИНБУРГ»</w:t>
      </w: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ind w:firstLine="709"/>
        <w:contextualSpacing/>
        <w:jc w:val="center"/>
      </w:pPr>
      <w:r w:rsidRPr="0014748E">
        <w:t>Глава 1. Общие положения о публичных слушаниях по вопросам градостроительной деятельности</w:t>
      </w:r>
    </w:p>
    <w:p w:rsidR="00A014B8" w:rsidRPr="00A014B8" w:rsidRDefault="00A014B8" w:rsidP="00A014B8">
      <w:pPr>
        <w:pStyle w:val="ConsPlusTitle"/>
        <w:ind w:firstLine="851"/>
        <w:contextualSpacing/>
        <w:jc w:val="both"/>
        <w:rPr>
          <w:b w:val="0"/>
        </w:rPr>
      </w:pPr>
    </w:p>
    <w:p w:rsidR="00A014B8" w:rsidRPr="00A014B8" w:rsidRDefault="00A014B8" w:rsidP="0042458D">
      <w:pPr>
        <w:pStyle w:val="ConsPlusTitle"/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b w:val="0"/>
        </w:rPr>
      </w:pPr>
      <w:r w:rsidRPr="00A014B8">
        <w:rPr>
          <w:b w:val="0"/>
        </w:rPr>
        <w:t>Публичные слушания есть протяженная во времени процедура, включающая в себя оповещение о проведении публичных слушаний, опубликование выносимых на публичные слушания проектов, проведение собрания участников публичных слушаний, составление и опубликование результатов публичных слушаний.</w:t>
      </w:r>
    </w:p>
    <w:p w:rsidR="00A014B8" w:rsidRPr="00A014B8" w:rsidRDefault="00A014B8" w:rsidP="0042458D">
      <w:pPr>
        <w:pStyle w:val="ConsPlusTitl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 w:val="0"/>
        </w:rPr>
      </w:pPr>
      <w:r w:rsidRPr="00A014B8">
        <w:rPr>
          <w:b w:val="0"/>
        </w:rPr>
        <w:t>Задачами публичных слушаний являются: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– доведение до заинтересованных лиц полной и точной информации </w:t>
      </w:r>
      <w:r w:rsidR="00014D4E">
        <w:rPr>
          <w:b w:val="0"/>
        </w:rPr>
        <w:br/>
      </w:r>
      <w:r w:rsidRPr="00A014B8">
        <w:rPr>
          <w:b w:val="0"/>
        </w:rPr>
        <w:t>по вопросам землепользования и застройки, выносимым на публичные слушания;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– выявление отношения заинтересованных лиц к вопросам землепользования и застройки, выносимым на публичные слушания;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– выявление предложений, замечаний и рекомендаций со стороны заинтересованных лиц по вопросам землепользования и застройки, выносимым на публичные слушания.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3. В соответствии с Градостроительным </w:t>
      </w:r>
      <w:hyperlink r:id="rId13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 публичные слушания по вопросам градостроительной деятельности </w:t>
      </w:r>
      <w:r w:rsidR="00014D4E">
        <w:rPr>
          <w:b w:val="0"/>
        </w:rPr>
        <w:br/>
      </w:r>
      <w:r w:rsidRPr="00A014B8">
        <w:rPr>
          <w:b w:val="0"/>
        </w:rPr>
        <w:t>в обязательном порядке проводятся: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bookmarkStart w:id="3" w:name="P51"/>
      <w:bookmarkEnd w:id="3"/>
      <w:r w:rsidRPr="00A014B8">
        <w:rPr>
          <w:b w:val="0"/>
        </w:rPr>
        <w:t xml:space="preserve">1) по проекту Правил землепользования и застройки городского округа - муниципального образования «город Екатеринбург» (далее </w:t>
      </w:r>
      <w:r w:rsidR="00014D4E">
        <w:rPr>
          <w:b w:val="0"/>
        </w:rPr>
        <w:t>–</w:t>
      </w:r>
      <w:r w:rsidRPr="00A014B8">
        <w:rPr>
          <w:b w:val="0"/>
        </w:rPr>
        <w:t xml:space="preserve"> Правила) и проекту </w:t>
      </w:r>
      <w:r w:rsidRPr="00A014B8">
        <w:rPr>
          <w:b w:val="0"/>
        </w:rPr>
        <w:lastRenderedPageBreak/>
        <w:t xml:space="preserve">внесения изменений в Правила, за исключением случаев, предусмотренных Градостроительным </w:t>
      </w:r>
      <w:hyperlink r:id="rId14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Федерации;</w:t>
      </w:r>
    </w:p>
    <w:p w:rsidR="00A014B8" w:rsidRPr="00A014B8" w:rsidRDefault="00A014B8" w:rsidP="0042458D">
      <w:pPr>
        <w:pStyle w:val="ConsPlusTitle"/>
        <w:tabs>
          <w:tab w:val="left" w:pos="851"/>
          <w:tab w:val="left" w:pos="993"/>
        </w:tabs>
        <w:ind w:firstLine="709"/>
        <w:contextualSpacing/>
        <w:jc w:val="both"/>
        <w:rPr>
          <w:b w:val="0"/>
        </w:rPr>
      </w:pPr>
      <w:bookmarkStart w:id="4" w:name="P52"/>
      <w:bookmarkEnd w:id="4"/>
      <w:r w:rsidRPr="00A014B8">
        <w:rPr>
          <w:b w:val="0"/>
        </w:rPr>
        <w:t xml:space="preserve">2) по проектам планировки и проектам межевания территории муниципального образования «город Екатеринбург», а также по вопросу внесения изменений в утвержденные проекты планировки территории и проекты межевания территории муниципального образования «город Екатеринбург», за исключением случаев, предусмотренных Градостроительным </w:t>
      </w:r>
      <w:hyperlink r:id="rId15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bookmarkStart w:id="5" w:name="P53"/>
      <w:bookmarkEnd w:id="5"/>
      <w:r w:rsidRPr="00A014B8">
        <w:rPr>
          <w:b w:val="0"/>
        </w:rPr>
        <w:t xml:space="preserve">3) по вопросу о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 «город Екатеринбург», за исключением случаев, предусмотренных Градостроительным </w:t>
      </w:r>
      <w:hyperlink r:id="rId16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bookmarkStart w:id="6" w:name="P54"/>
      <w:bookmarkEnd w:id="6"/>
      <w:r w:rsidRPr="00A014B8">
        <w:rPr>
          <w:b w:val="0"/>
        </w:rPr>
        <w:t>4)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муниципального образования «город Екатеринбург».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bookmarkStart w:id="7" w:name="P55"/>
      <w:bookmarkEnd w:id="7"/>
      <w:r w:rsidRPr="00A014B8">
        <w:rPr>
          <w:b w:val="0"/>
        </w:rPr>
        <w:t xml:space="preserve">4. Публичные слушания по вопросам градостроительной деятельности проводятся с участием заинтересованных лиц, чьи права и законные интересы могут быть нарушены в связи с реализацией на территории, применительно </w:t>
      </w:r>
      <w:r w:rsidR="00014D4E">
        <w:rPr>
          <w:b w:val="0"/>
        </w:rPr>
        <w:br/>
      </w:r>
      <w:r w:rsidRPr="00A014B8">
        <w:rPr>
          <w:b w:val="0"/>
        </w:rPr>
        <w:t>к которой осуществляется подготовка проекта, того или иного градостроительного решения (</w:t>
      </w:r>
      <w:hyperlink r:id="rId17" w:history="1">
        <w:r w:rsidRPr="00A014B8">
          <w:rPr>
            <w:rStyle w:val="ad"/>
            <w:b w:val="0"/>
            <w:color w:val="auto"/>
            <w:u w:val="none"/>
          </w:rPr>
          <w:t xml:space="preserve">статьи </w:t>
        </w:r>
      </w:hyperlink>
      <w:hyperlink r:id="rId18" w:history="1">
        <w:r w:rsidRPr="00A014B8">
          <w:rPr>
            <w:rStyle w:val="ad"/>
            <w:b w:val="0"/>
            <w:color w:val="auto"/>
            <w:u w:val="none"/>
          </w:rPr>
          <w:t>28</w:t>
        </w:r>
      </w:hyperlink>
      <w:r w:rsidRPr="00A014B8">
        <w:rPr>
          <w:b w:val="0"/>
        </w:rPr>
        <w:t xml:space="preserve">, </w:t>
      </w:r>
      <w:hyperlink r:id="rId19" w:history="1">
        <w:r w:rsidRPr="00A014B8">
          <w:rPr>
            <w:rStyle w:val="ad"/>
            <w:b w:val="0"/>
            <w:color w:val="auto"/>
            <w:u w:val="none"/>
          </w:rPr>
          <w:t>31</w:t>
        </w:r>
      </w:hyperlink>
      <w:r w:rsidRPr="00A014B8">
        <w:rPr>
          <w:b w:val="0"/>
        </w:rPr>
        <w:t xml:space="preserve">, </w:t>
      </w:r>
      <w:hyperlink r:id="rId20" w:history="1">
        <w:r w:rsidRPr="00A014B8">
          <w:rPr>
            <w:rStyle w:val="ad"/>
            <w:b w:val="0"/>
            <w:color w:val="auto"/>
            <w:u w:val="none"/>
          </w:rPr>
          <w:t>39</w:t>
        </w:r>
      </w:hyperlink>
      <w:r w:rsidRPr="00A014B8">
        <w:rPr>
          <w:b w:val="0"/>
        </w:rPr>
        <w:t xml:space="preserve">, </w:t>
      </w:r>
      <w:hyperlink r:id="rId21" w:history="1">
        <w:r w:rsidRPr="00A014B8">
          <w:rPr>
            <w:rStyle w:val="ad"/>
            <w:b w:val="0"/>
            <w:color w:val="auto"/>
            <w:u w:val="none"/>
          </w:rPr>
          <w:t>40</w:t>
        </w:r>
      </w:hyperlink>
      <w:r w:rsidRPr="00A014B8">
        <w:rPr>
          <w:b w:val="0"/>
        </w:rPr>
        <w:t xml:space="preserve">, </w:t>
      </w:r>
      <w:hyperlink r:id="rId22" w:history="1">
        <w:r w:rsidRPr="00A014B8">
          <w:rPr>
            <w:rStyle w:val="ad"/>
            <w:b w:val="0"/>
            <w:color w:val="auto"/>
            <w:u w:val="none"/>
          </w:rPr>
          <w:t>46</w:t>
        </w:r>
      </w:hyperlink>
      <w:r w:rsidRPr="00A014B8">
        <w:rPr>
          <w:b w:val="0"/>
        </w:rPr>
        <w:t xml:space="preserve"> Градостроительного кодекса Российской Федерации).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5. Публичные слушания по вопросам градостроительной деятельности проводятся в порядке, предусмотренном настоящим Положением, с учетом положений </w:t>
      </w:r>
      <w:hyperlink r:id="rId23" w:history="1">
        <w:r w:rsidRPr="00A014B8">
          <w:rPr>
            <w:rStyle w:val="ad"/>
            <w:b w:val="0"/>
            <w:color w:val="auto"/>
            <w:u w:val="none"/>
          </w:rPr>
          <w:t>статей 28</w:t>
        </w:r>
      </w:hyperlink>
      <w:r w:rsidRPr="00A014B8">
        <w:rPr>
          <w:b w:val="0"/>
        </w:rPr>
        <w:t xml:space="preserve">, </w:t>
      </w:r>
      <w:hyperlink r:id="rId24" w:history="1">
        <w:r w:rsidRPr="00A014B8">
          <w:rPr>
            <w:rStyle w:val="ad"/>
            <w:b w:val="0"/>
            <w:color w:val="auto"/>
            <w:u w:val="none"/>
          </w:rPr>
          <w:t>31</w:t>
        </w:r>
      </w:hyperlink>
      <w:r w:rsidRPr="00A014B8">
        <w:rPr>
          <w:b w:val="0"/>
        </w:rPr>
        <w:t xml:space="preserve">, </w:t>
      </w:r>
      <w:hyperlink r:id="rId25" w:history="1">
        <w:r w:rsidRPr="00A014B8">
          <w:rPr>
            <w:rStyle w:val="ad"/>
            <w:b w:val="0"/>
            <w:color w:val="auto"/>
            <w:u w:val="none"/>
          </w:rPr>
          <w:t>39</w:t>
        </w:r>
      </w:hyperlink>
      <w:r w:rsidRPr="00A014B8">
        <w:rPr>
          <w:b w:val="0"/>
        </w:rPr>
        <w:t xml:space="preserve">, </w:t>
      </w:r>
      <w:hyperlink r:id="rId26" w:history="1">
        <w:r w:rsidRPr="00A014B8">
          <w:rPr>
            <w:rStyle w:val="ad"/>
            <w:b w:val="0"/>
            <w:color w:val="auto"/>
            <w:u w:val="none"/>
          </w:rPr>
          <w:t>40</w:t>
        </w:r>
      </w:hyperlink>
      <w:r w:rsidRPr="00A014B8">
        <w:rPr>
          <w:b w:val="0"/>
        </w:rPr>
        <w:t xml:space="preserve"> и </w:t>
      </w:r>
      <w:hyperlink r:id="rId27" w:history="1">
        <w:r w:rsidRPr="00A014B8">
          <w:rPr>
            <w:rStyle w:val="ad"/>
            <w:b w:val="0"/>
            <w:color w:val="auto"/>
            <w:u w:val="none"/>
          </w:rPr>
          <w:t>46</w:t>
        </w:r>
      </w:hyperlink>
      <w:r w:rsidRPr="00A014B8">
        <w:rPr>
          <w:b w:val="0"/>
        </w:rPr>
        <w:t xml:space="preserve"> Градостроительного кодекса Российской Федерации, а также особенностей проведения публичных слушаний по отдельным вопросам градостроительной деятельности.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6. Результаты публичных слушаний носят рекомендательный характер.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 xml:space="preserve">Глава 2. Порядок организации и проведения публичных слушаний </w:t>
      </w:r>
      <w:r w:rsidR="00014D4E" w:rsidRPr="0014748E">
        <w:br/>
      </w:r>
      <w:r w:rsidRPr="0014748E">
        <w:t>по вопросам градостроительной деятельности</w:t>
      </w:r>
    </w:p>
    <w:p w:rsidR="00A014B8" w:rsidRPr="0014748E" w:rsidRDefault="00A014B8" w:rsidP="0014748E">
      <w:pPr>
        <w:pStyle w:val="ConsPlusTitle"/>
        <w:contextualSpacing/>
        <w:jc w:val="center"/>
      </w:pP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7. Назначение публичных слушаний: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7.1. Решение о назначении публичных слушаний принимает Министерство строительства и развития инфраструктуры Свердловской области (далее </w:t>
      </w:r>
      <w:r w:rsidR="00014D4E">
        <w:rPr>
          <w:b w:val="0"/>
        </w:rPr>
        <w:t>–</w:t>
      </w:r>
      <w:r w:rsidRPr="00A014B8">
        <w:rPr>
          <w:b w:val="0"/>
        </w:rPr>
        <w:t xml:space="preserve"> Министерство). Публичные слушания по отдельным вопросам в сфере градостроительной деятельности назначаются правовым актом (приказом) Министерства.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bookmarkStart w:id="8" w:name="P67"/>
      <w:bookmarkEnd w:id="8"/>
      <w:r w:rsidRPr="00A014B8">
        <w:rPr>
          <w:b w:val="0"/>
        </w:rPr>
        <w:t>7.2. Решение о назначении публичных слушаний должно содержать информацию: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о предмете публичных слушаний;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о сроках проведения публичных слушаний, в том числе о сроке опубликования результатов публичных слушаний;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3) о порядке опубликования обсуждаемого проекта и возможности ознакомления с ним, включая электронный адрес сайта в сети «Интернет», </w:t>
      </w:r>
      <w:r w:rsidR="00014D4E">
        <w:rPr>
          <w:b w:val="0"/>
        </w:rPr>
        <w:br/>
      </w:r>
      <w:r w:rsidRPr="00A014B8">
        <w:rPr>
          <w:b w:val="0"/>
        </w:rPr>
        <w:t>на котором размещен обсуждаемый проект;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4) о дате, месте, времени проведения собрания участников публичных слушаний (далее </w:t>
      </w:r>
      <w:r w:rsidR="00014D4E">
        <w:rPr>
          <w:b w:val="0"/>
        </w:rPr>
        <w:t>–</w:t>
      </w:r>
      <w:r w:rsidRPr="00A014B8">
        <w:rPr>
          <w:b w:val="0"/>
        </w:rPr>
        <w:t xml:space="preserve"> Собрание);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5) о лицах, являющихся участниками публичных слушаний;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6) о порядке, сроках и месте подачи вопросов, предложений и замечаний </w:t>
      </w:r>
      <w:r w:rsidR="00014D4E">
        <w:rPr>
          <w:b w:val="0"/>
        </w:rPr>
        <w:br/>
      </w:r>
      <w:r w:rsidRPr="00A014B8">
        <w:rPr>
          <w:b w:val="0"/>
        </w:rPr>
        <w:t>по обсуждаемому проекту или вопросу;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7) о создании организационного комитета по подготовке и проведению публичных слушаний (далее </w:t>
      </w:r>
      <w:r w:rsidR="00014D4E">
        <w:rPr>
          <w:b w:val="0"/>
        </w:rPr>
        <w:t>–</w:t>
      </w:r>
      <w:r w:rsidRPr="00A014B8">
        <w:rPr>
          <w:b w:val="0"/>
        </w:rPr>
        <w:t xml:space="preserve"> Оргкомитет), </w:t>
      </w:r>
      <w:r w:rsidR="005E5546" w:rsidRPr="005E5546">
        <w:rPr>
          <w:b w:val="0"/>
        </w:rPr>
        <w:t xml:space="preserve">назначении </w:t>
      </w:r>
      <w:r w:rsidRPr="00A014B8">
        <w:rPr>
          <w:b w:val="0"/>
        </w:rPr>
        <w:t>руководител</w:t>
      </w:r>
      <w:r w:rsidR="005E5546">
        <w:rPr>
          <w:b w:val="0"/>
        </w:rPr>
        <w:t>я</w:t>
      </w:r>
      <w:r w:rsidRPr="00A014B8">
        <w:rPr>
          <w:b w:val="0"/>
        </w:rPr>
        <w:t xml:space="preserve"> Оргкомитета</w:t>
      </w:r>
      <w:r w:rsidR="005E5546">
        <w:rPr>
          <w:b w:val="0"/>
        </w:rPr>
        <w:t xml:space="preserve"> и порядке формирования персонального состава Оргкомитета</w:t>
      </w:r>
      <w:r w:rsidRPr="00A014B8">
        <w:rPr>
          <w:b w:val="0"/>
        </w:rPr>
        <w:t>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7.3. Приказ Министерства о назначении публичных слушаний подлежит обязательному опубликованию на «Официальном интернет-портале правовой информации Свердловской области» (www.pravo.gov66.ru), а также размещению на официальном сайте Министерства в информационно-телекоммуникационной сети «Интернет» не позднее семи дней с момента его принятия.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После опубликования в установленном настоящим Положением порядке приказа Министерства о назначении публичных слушаний также публикуется краткое информационное сообщение о проведении публичных слушаний </w:t>
      </w:r>
      <w:r w:rsidR="00014D4E">
        <w:rPr>
          <w:b w:val="0"/>
        </w:rPr>
        <w:br/>
      </w:r>
      <w:r w:rsidRPr="00A014B8">
        <w:rPr>
          <w:b w:val="0"/>
        </w:rPr>
        <w:t>в «Областной газете».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Дата опубликования приказа Министерства о назначении публичных слушаний на «Официальном интернет-портале правовой информации Свердловской области» (www.pravo.gov66.ru) является датой оповещения участников публичных слушаний и началом исчисления срока проведения публичных слушаний по вопросам градостроительной деятельности, установленного в </w:t>
      </w:r>
      <w:hyperlink r:id="rId28" w:history="1">
        <w:r w:rsidRPr="00A014B8">
          <w:rPr>
            <w:rStyle w:val="ad"/>
            <w:b w:val="0"/>
            <w:color w:val="auto"/>
            <w:u w:val="none"/>
          </w:rPr>
          <w:t>статьях 39</w:t>
        </w:r>
      </w:hyperlink>
      <w:r w:rsidRPr="00A014B8">
        <w:rPr>
          <w:b w:val="0"/>
        </w:rPr>
        <w:t xml:space="preserve">, </w:t>
      </w:r>
      <w:hyperlink r:id="rId29" w:history="1">
        <w:r w:rsidRPr="00A014B8">
          <w:rPr>
            <w:rStyle w:val="ad"/>
            <w:b w:val="0"/>
            <w:color w:val="auto"/>
            <w:u w:val="none"/>
          </w:rPr>
          <w:t>40</w:t>
        </w:r>
      </w:hyperlink>
      <w:r w:rsidRPr="00A014B8">
        <w:rPr>
          <w:b w:val="0"/>
        </w:rPr>
        <w:t xml:space="preserve">, </w:t>
      </w:r>
      <w:hyperlink r:id="rId30" w:history="1">
        <w:r w:rsidRPr="00A014B8">
          <w:rPr>
            <w:rStyle w:val="ad"/>
            <w:b w:val="0"/>
            <w:color w:val="auto"/>
            <w:u w:val="none"/>
          </w:rPr>
          <w:t>46</w:t>
        </w:r>
      </w:hyperlink>
      <w:r w:rsidRPr="00A014B8">
        <w:rPr>
          <w:b w:val="0"/>
        </w:rPr>
        <w:t xml:space="preserve"> Градостроительного кодекса Российской Федерации.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8. Подготовка публичных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8.1. Уполномоченным на проведение публичных слушаний органом является: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1) по проекту Правил и проекту внесения изменений в Правила, по вопросам о предоставлении разрешения на условно разрешенный вид использования земельного участка или объекта капитального строительства, разрешения </w:t>
      </w:r>
      <w:r w:rsidR="00014D4E">
        <w:rPr>
          <w:b w:val="0"/>
        </w:rPr>
        <w:br/>
      </w:r>
      <w:r w:rsidRPr="00A014B8">
        <w:rPr>
          <w:b w:val="0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014D4E">
        <w:rPr>
          <w:b w:val="0"/>
        </w:rPr>
        <w:t>–</w:t>
      </w:r>
      <w:r w:rsidRPr="00A014B8">
        <w:rPr>
          <w:b w:val="0"/>
        </w:rPr>
        <w:t xml:space="preserve"> Комиссия по подготовке проекта Правил землепользования и застройки городского округа </w:t>
      </w:r>
      <w:r w:rsidR="00014D4E">
        <w:rPr>
          <w:b w:val="0"/>
        </w:rPr>
        <w:t>–</w:t>
      </w:r>
      <w:r w:rsidRPr="00A014B8">
        <w:rPr>
          <w:b w:val="0"/>
        </w:rPr>
        <w:t xml:space="preserve"> муниципального образования «город Екатеринбург» (далее </w:t>
      </w:r>
      <w:r w:rsidR="00014D4E">
        <w:rPr>
          <w:b w:val="0"/>
        </w:rPr>
        <w:t>–</w:t>
      </w:r>
      <w:r w:rsidRPr="00A014B8">
        <w:rPr>
          <w:b w:val="0"/>
        </w:rPr>
        <w:t xml:space="preserve"> Комиссия);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</w:t>
      </w:r>
      <w:r w:rsidR="005E5546">
        <w:rPr>
          <w:b w:val="0"/>
        </w:rPr>
        <w:t xml:space="preserve"> </w:t>
      </w:r>
      <w:r w:rsidRPr="00A014B8">
        <w:rPr>
          <w:b w:val="0"/>
        </w:rPr>
        <w:t xml:space="preserve">по проектам планировки и проектам межевания территории муниципального образования «город Екатеринбург», а также по вопросам внесения изменений в утвержденные проекты планировки территории и проекты межевания территории муниципального образования «город Екатеринбург» </w:t>
      </w:r>
      <w:r>
        <w:rPr>
          <w:b w:val="0"/>
        </w:rPr>
        <w:t>–</w:t>
      </w:r>
      <w:r w:rsidRPr="00A014B8">
        <w:rPr>
          <w:b w:val="0"/>
        </w:rPr>
        <w:t xml:space="preserve"> Министерство.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8.2. Уполномоченный на проведение публичных слушаний орган формирует и устанавливает персональный состав Оргкомитета, назначает руководителя Оргкомитета.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Не позднее двух рабочих дней с даты создания Оргкомитета проводится первое заседание Оргкомитета, на котором назначается председатель, заместитель председателя и секретарь Собрания, распределяются функции иных участников Оргкомитета, включающих техническое, правовое, организационное и иное сопровождение проведения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Последующие заседания Оргкомитета проводятся по мере необходимости.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Комиссия вправе уполномочить специализированную организацию </w:t>
      </w:r>
      <w:r w:rsidR="00014D4E">
        <w:rPr>
          <w:b w:val="0"/>
        </w:rPr>
        <w:br/>
      </w:r>
      <w:r w:rsidRPr="00A014B8">
        <w:rPr>
          <w:b w:val="0"/>
        </w:rPr>
        <w:t>на подготовку и проведение публичных слушаний либо обратиться в Министерство с заявлением о создании Оргкомитета и передаче созданному Оргкомитету функций Комиссии по подготовке и проведению публичных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8.3. Оргкомитет уполномоченного на проведение публичных слушаний органа: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обеспечивает опубликование оповещения о проведении публичных слушаний в установленном настоящим Положением порядке, а также размещает его на официальном сайте Министерства в информационно-телекоммуникационной сети «Интернет»;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2) направляет лицам, имеющим право на участие в публичных слушаниях, сообщения о проведении публичных слушаний в случаях, предусмотренных Градостроительным </w:t>
      </w:r>
      <w:hyperlink r:id="rId31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 и настоящим Положением;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3) обеспечивает опубликование выносимого на публичные слушания проекта (вопроса), а также информирует заинтересованных лиц иными способами, предусмотренными Градостроительным </w:t>
      </w:r>
      <w:hyperlink r:id="rId32" w:history="1">
        <w:r w:rsidRPr="00A014B8">
          <w:rPr>
            <w:rStyle w:val="ad"/>
            <w:b w:val="0"/>
            <w:color w:val="auto"/>
            <w:u w:val="none"/>
          </w:rPr>
          <w:t>кодексом</w:t>
        </w:r>
      </w:hyperlink>
      <w:r w:rsidRPr="00A014B8">
        <w:rPr>
          <w:b w:val="0"/>
        </w:rPr>
        <w:t xml:space="preserve"> Российской Федерации </w:t>
      </w:r>
      <w:r w:rsidR="00014D4E">
        <w:rPr>
          <w:b w:val="0"/>
        </w:rPr>
        <w:br/>
      </w:r>
      <w:r w:rsidRPr="00A014B8">
        <w:rPr>
          <w:b w:val="0"/>
        </w:rPr>
        <w:t>и настоящим Положением;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4) принимает письменные вопросы, предложения и замечания </w:t>
      </w:r>
      <w:r w:rsidR="00014D4E">
        <w:rPr>
          <w:b w:val="0"/>
        </w:rPr>
        <w:br/>
      </w:r>
      <w:r w:rsidRPr="00A014B8">
        <w:rPr>
          <w:b w:val="0"/>
        </w:rPr>
        <w:t>по выносимому на публичные слушания проекту или вопросу;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5) анализирует и обобщает все поступившие предложения и замечания, касающиеся вынесенного на публичные слушания проекта или вопроса;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6) заблаговременного до начала Собрания передает адресату поступившие </w:t>
      </w:r>
      <w:r w:rsidR="00014D4E">
        <w:rPr>
          <w:b w:val="0"/>
        </w:rPr>
        <w:br/>
      </w:r>
      <w:r w:rsidRPr="00A014B8">
        <w:rPr>
          <w:b w:val="0"/>
        </w:rPr>
        <w:t>в письменном виде вопросы от участников публичных для возможности подготовить ответы на поставленные вопросы;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7) составляет предварительные списки выступающих на публичных слушаниях;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8) определяет регламент проведения Собрания с учетом существа вынесенного на публичные слушания проекта или вопроса, времени, отведенного на проведение Собрания, а также поступивших предложений и замечаний, заявок о выступлении на Собрании;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9) осуществляет иные, необходимые для проведения публичных слушаний, действия.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8.4. В период проведения публичных слушаний участники публичных слушаний имеют право представить свои предложения и замечания </w:t>
      </w:r>
      <w:r w:rsidR="00014D4E">
        <w:rPr>
          <w:b w:val="0"/>
        </w:rPr>
        <w:br/>
      </w:r>
      <w:r w:rsidRPr="00A014B8">
        <w:rPr>
          <w:b w:val="0"/>
        </w:rPr>
        <w:t>по вынесенному на публичные слушания проекту или вопросу посредством: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1) </w:t>
      </w:r>
      <w:r w:rsidR="005E5546">
        <w:rPr>
          <w:b w:val="0"/>
        </w:rPr>
        <w:t>з</w:t>
      </w:r>
      <w:r w:rsidRPr="00A014B8">
        <w:rPr>
          <w:b w:val="0"/>
        </w:rPr>
        <w:t>аписи предложений и замечаний в период работы экспозиции в книге учета посетителей и записи предложений и замечаний при проведении экспозиции в срок, установленный в приказе Министерства о назначении публичных слушаний</w:t>
      </w:r>
      <w:r w:rsidR="004764A2">
        <w:rPr>
          <w:b w:val="0"/>
        </w:rPr>
        <w:t>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2) </w:t>
      </w:r>
      <w:r w:rsidR="005E5546">
        <w:rPr>
          <w:b w:val="0"/>
        </w:rPr>
        <w:t>в</w:t>
      </w:r>
      <w:r w:rsidRPr="00A014B8">
        <w:rPr>
          <w:b w:val="0"/>
        </w:rPr>
        <w:t>ыступления на Собрании участников публичных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При этом заявки на выступление на Собрании подаются участниками публичных слушаний в Оргкомитет уполномоченного на проведение публичных слушаний органа в письменном виде не позднее даты представления замечаний </w:t>
      </w:r>
      <w:r w:rsidR="00014D4E">
        <w:rPr>
          <w:b w:val="0"/>
        </w:rPr>
        <w:br/>
      </w:r>
      <w:r w:rsidRPr="00A014B8">
        <w:rPr>
          <w:b w:val="0"/>
        </w:rPr>
        <w:t xml:space="preserve">и предложений по выносимым на публичные слушания проектам, вопросам. </w:t>
      </w:r>
      <w:r w:rsidR="00014D4E">
        <w:rPr>
          <w:b w:val="0"/>
        </w:rPr>
        <w:br/>
      </w:r>
      <w:r w:rsidRPr="00A014B8">
        <w:rPr>
          <w:b w:val="0"/>
        </w:rPr>
        <w:t>В заявке должны быть указаны фамилия, имя и отчество выступающего, а также вопрос, по которому планируется выступление</w:t>
      </w:r>
      <w:r w:rsidR="005E5546">
        <w:rPr>
          <w:b w:val="0"/>
        </w:rPr>
        <w:t>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3) п</w:t>
      </w:r>
      <w:r w:rsidR="00A014B8" w:rsidRPr="00A014B8">
        <w:rPr>
          <w:b w:val="0"/>
        </w:rPr>
        <w:t>одачи в ходе Собрания письменных предложений и замечаний</w:t>
      </w:r>
      <w:r>
        <w:rPr>
          <w:b w:val="0"/>
        </w:rPr>
        <w:t>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4) </w:t>
      </w:r>
      <w:r w:rsidR="005E5546">
        <w:rPr>
          <w:b w:val="0"/>
        </w:rPr>
        <w:t>н</w:t>
      </w:r>
      <w:r w:rsidRPr="00A014B8">
        <w:rPr>
          <w:b w:val="0"/>
        </w:rPr>
        <w:t xml:space="preserve">аправления в течение трех дней со дня проведения Собрания </w:t>
      </w:r>
      <w:r>
        <w:rPr>
          <w:b w:val="0"/>
        </w:rPr>
        <w:t>п</w:t>
      </w:r>
      <w:r w:rsidRPr="00A014B8">
        <w:rPr>
          <w:b w:val="0"/>
        </w:rPr>
        <w:t xml:space="preserve">исьменных предложений и замечаний для включения в протокол публичных слушаний. 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8.5. Вопросы к участникам публичных слушаний в письменной форме подлежат рассмотрению соответствующим адресатом в случае, если они поступили в срок, указанный в приказе о назначении публичных слушаний. 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 Проведение собрания участников публичных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9.1. Собрание проводится в день, время и в местах, указанных в решении </w:t>
      </w:r>
      <w:r w:rsidR="00014D4E">
        <w:rPr>
          <w:b w:val="0"/>
        </w:rPr>
        <w:br/>
      </w:r>
      <w:r w:rsidRPr="00A014B8">
        <w:rPr>
          <w:b w:val="0"/>
        </w:rPr>
        <w:t>о назначении публичных слушаний, в будние дни. Проведение собраний в нерабочие и праздничные дни не допускается.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9.2. В ходе проведения Собрания может вестись видео- и (или) аудиозапись выступлений участников публичных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9.3. Собрания проводятся в помещениях, оборудованных для демонстрации обсуждаемых проектов, ведения аудиозаписи выступлений участников публичных слушаний, а также отвечающих требованиям доступности для инвалидов. </w:t>
      </w:r>
      <w:r w:rsidR="00014D4E">
        <w:rPr>
          <w:b w:val="0"/>
        </w:rPr>
        <w:br/>
      </w:r>
      <w:r w:rsidRPr="00A014B8">
        <w:rPr>
          <w:b w:val="0"/>
        </w:rPr>
        <w:t xml:space="preserve">При необходимости Собрания могут проводиться на открытых площадках. 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9.4. На Собрании вправе присутствовать участники публичных слушаний, сотрудники уполномоченного на проведение публичных слушаний органа, участники Оргкомитета, приглашенные, а также иные лица, при наличии свободных мест в помещении, в котором проводится Собрание.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9.5. Участники Собрания, а также иные присутствующие лица обязаны соблюдать регламент Собрания, общественный порядок в Собрании. Лица, нарушающие общественный порядок либо иными действиями проявляющие неуважение к участникам публичных слушаний, участникам Оргкомитета, удаляются из помещения, в котором проводится Собрание, по распоряжению председателя Собрания. Меры по удалению из помещения такого участника публичных слушаний принимаются председателем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9.6. Председатель Собрания председательствует на Собрании, принимает необходимые меры по установлению и обеспечению надлежащего порядка </w:t>
      </w:r>
      <w:r w:rsidR="00014D4E">
        <w:rPr>
          <w:b w:val="0"/>
        </w:rPr>
        <w:br/>
      </w:r>
      <w:r w:rsidRPr="00A014B8">
        <w:rPr>
          <w:b w:val="0"/>
        </w:rPr>
        <w:t xml:space="preserve">на Собрании. Распоряжения председателя Собрания обязательны для всех участников публичных слушаний, а также для всех иных лиц, присутствующих </w:t>
      </w:r>
      <w:r w:rsidR="00014D4E">
        <w:rPr>
          <w:b w:val="0"/>
        </w:rPr>
        <w:br/>
      </w:r>
      <w:r w:rsidRPr="00A014B8">
        <w:rPr>
          <w:b w:val="0"/>
        </w:rPr>
        <w:t>на Собрании. Лицо, нарушающее порядок на Собрании или не подчиняющееся законным распоряжениям председателя Собрания, после предупреждения может быть удалено из помещения, в котором проводится Собрание.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9.7. В отсутствие председателя Собрания его обязанности исполняет заместитель председателя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9.8. Секретарь Собрания ведет протокол.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9.9. После завершения регистрации участников Собрания председатель: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открывает Собрание, объявляя о его начале;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представляет себя, заместителя председателя и секретаря Собрания;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3) оглашает: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- вопрос публичных слушаний или проект, вынесенный на публичные слушания;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- состав Оргкомитета;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- список докладчиков и участников публичных слушаний, подавших заявки для выступления на Собрании по рассматриваемому проекту, вопросу;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- регламент Собрания, включающий предельную продолжительность проведения Собрания; время выступления докладчиков и содокладчиков; порядок подачи вопросов к докладчикам и содокладчикам; порядок подачи предложений </w:t>
      </w:r>
      <w:r w:rsidR="00014D4E">
        <w:rPr>
          <w:b w:val="0"/>
        </w:rPr>
        <w:br/>
      </w:r>
      <w:r w:rsidRPr="00A014B8">
        <w:rPr>
          <w:b w:val="0"/>
        </w:rPr>
        <w:t>и замечаний по рассматриваемому предмету публичных слушаний, время выступления участников Собрания с предложениями и замечаниями по существу обсуждаемого вопроса;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4) предоставляет слово докладчику по проекту, вопросу, вынесенному </w:t>
      </w:r>
      <w:r w:rsidR="00014D4E">
        <w:rPr>
          <w:b w:val="0"/>
        </w:rPr>
        <w:br/>
      </w:r>
      <w:r w:rsidRPr="00A014B8">
        <w:rPr>
          <w:b w:val="0"/>
        </w:rPr>
        <w:t>на публичные слушания;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5) предоставляет слово участникам публичных слушаний, подавшим заявки для выступления на Собрании в порядке их поступления;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6) оглашает результаты проанализированных Оргкомитетом поступивших предложений и замечаний в период проведения экспозиции; 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7) зачитывает поступившие в письменном виде в период проведения экспозиции вопросы, предоставляет возможность ответить участникам публичных слушаний на поступившие вопросы;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8) после окончания Собрания закрывает его, объявляя об окончании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9.10. Председатель Собрания вправе: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1</w:t>
      </w:r>
      <w:r w:rsidR="00A014B8" w:rsidRPr="00A014B8">
        <w:rPr>
          <w:b w:val="0"/>
        </w:rPr>
        <w:t>) перенести время начала проведения Собрания на срок, не превышающий 30 минут;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2</w:t>
      </w:r>
      <w:r w:rsidR="00A014B8" w:rsidRPr="00A014B8">
        <w:rPr>
          <w:b w:val="0"/>
        </w:rPr>
        <w:t xml:space="preserve">) объявить перерыв при проведении Собрания на срок, не превышающий </w:t>
      </w:r>
      <w:r w:rsidR="00014D4E">
        <w:rPr>
          <w:b w:val="0"/>
        </w:rPr>
        <w:br/>
      </w:r>
      <w:r w:rsidR="00A014B8" w:rsidRPr="00A014B8">
        <w:rPr>
          <w:b w:val="0"/>
        </w:rPr>
        <w:t>20 минут;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3</w:t>
      </w:r>
      <w:r w:rsidR="00A014B8" w:rsidRPr="00A014B8">
        <w:rPr>
          <w:b w:val="0"/>
        </w:rPr>
        <w:t>) предложить выступающему высказываться по существу обсуждаемого вопроса или проекта;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4</w:t>
      </w:r>
      <w:r w:rsidR="00A014B8" w:rsidRPr="00A014B8">
        <w:rPr>
          <w:b w:val="0"/>
        </w:rPr>
        <w:t>) предложить выступающему не повторять выступление предыдущих участников;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5</w:t>
      </w:r>
      <w:r w:rsidR="00A014B8" w:rsidRPr="00A014B8">
        <w:rPr>
          <w:b w:val="0"/>
        </w:rPr>
        <w:t xml:space="preserve">) прерывать выступление после однократного предупреждения, сделанного выступающему, если тот вышел за рамки отведенного ему времени либо вышел </w:t>
      </w:r>
      <w:r w:rsidR="00014D4E">
        <w:rPr>
          <w:b w:val="0"/>
        </w:rPr>
        <w:br/>
      </w:r>
      <w:r w:rsidR="00A014B8" w:rsidRPr="00A014B8">
        <w:rPr>
          <w:b w:val="0"/>
        </w:rPr>
        <w:t>за рамки предмета обсуждаемого вопроса;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6</w:t>
      </w:r>
      <w:r w:rsidR="00A014B8" w:rsidRPr="00A014B8">
        <w:rPr>
          <w:b w:val="0"/>
        </w:rPr>
        <w:t>) задавать вопросы выступающему по окончании его выступления;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7</w:t>
      </w:r>
      <w:r w:rsidR="00A014B8" w:rsidRPr="00A014B8">
        <w:rPr>
          <w:b w:val="0"/>
        </w:rPr>
        <w:t xml:space="preserve">) предоставить слово для выступления лицам, присутствующим </w:t>
      </w:r>
      <w:r w:rsidR="00014D4E">
        <w:rPr>
          <w:b w:val="0"/>
        </w:rPr>
        <w:br/>
      </w:r>
      <w:r w:rsidR="00A014B8" w:rsidRPr="00A014B8">
        <w:rPr>
          <w:b w:val="0"/>
        </w:rPr>
        <w:t xml:space="preserve">на Собрании, не прошедшим регистрацию либо лицам, продавшим заявку </w:t>
      </w:r>
      <w:r w:rsidR="00014D4E">
        <w:rPr>
          <w:b w:val="0"/>
        </w:rPr>
        <w:br/>
      </w:r>
      <w:r w:rsidR="00A014B8" w:rsidRPr="00A014B8">
        <w:rPr>
          <w:b w:val="0"/>
        </w:rPr>
        <w:t>на выступление в период проведения Собрания (при наличии временной возможности);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8</w:t>
      </w:r>
      <w:r w:rsidR="00A014B8" w:rsidRPr="00A014B8">
        <w:rPr>
          <w:b w:val="0"/>
        </w:rPr>
        <w:t>) принять меры по удалению из помещения участника Собрания, нарушающего общественный порядок либо иными действиями проявляющего неуважение к участникам Собрания, препятствующего проведению Собрания;</w:t>
      </w:r>
    </w:p>
    <w:p w:rsidR="00A014B8" w:rsidRPr="00A014B8" w:rsidRDefault="005E5546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9</w:t>
      </w:r>
      <w:r w:rsidR="00A014B8" w:rsidRPr="00A014B8">
        <w:rPr>
          <w:b w:val="0"/>
        </w:rPr>
        <w:t>) принять решение о прекращении Собрания: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- при наличии факторов, создающих угрозу безопасности жизни и здоровья участников Собрания;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- в случае если количество участников Собрания превышает количество мест в помещении, в котором проводится Собрание (при отсутствии возможности организовать прямую трансляцию Собрания в дополнительных помещениях);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- при наличии технических и иных причин, препятствующих проведению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Решение о прекращении Собрания, принятое председателем Собрания </w:t>
      </w:r>
      <w:r w:rsidR="00014D4E">
        <w:rPr>
          <w:b w:val="0"/>
        </w:rPr>
        <w:br/>
      </w:r>
      <w:r w:rsidRPr="00A014B8">
        <w:rPr>
          <w:b w:val="0"/>
        </w:rPr>
        <w:t>в процессе проведения Собрания, заносится в протокол Собрания.</w:t>
      </w:r>
    </w:p>
    <w:p w:rsid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Решение о прекращении Собрания, принятое председателем Собрания </w:t>
      </w:r>
      <w:r w:rsidR="00014D4E">
        <w:rPr>
          <w:b w:val="0"/>
        </w:rPr>
        <w:br/>
      </w:r>
      <w:r w:rsidRPr="00A014B8">
        <w:rPr>
          <w:b w:val="0"/>
        </w:rPr>
        <w:t xml:space="preserve">до начала открытия Собрания, оформляется актом о прекращении Собрания, </w:t>
      </w:r>
      <w:r w:rsidR="00014D4E">
        <w:rPr>
          <w:b w:val="0"/>
        </w:rPr>
        <w:br/>
      </w:r>
      <w:r w:rsidRPr="00A014B8">
        <w:rPr>
          <w:b w:val="0"/>
        </w:rPr>
        <w:t>в котором указываются причины невозможности проведения Собрания, подписанным Председателем и секретарем Собрания.</w:t>
      </w:r>
    </w:p>
    <w:p w:rsidR="005E5546" w:rsidRPr="008F5BA2" w:rsidRDefault="005E5546" w:rsidP="005E55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BA2">
        <w:rPr>
          <w:rFonts w:ascii="Times New Roman" w:hAnsi="Times New Roman" w:cs="Times New Roman"/>
          <w:sz w:val="28"/>
          <w:szCs w:val="28"/>
        </w:rPr>
        <w:t>В случае если обсуждение затянулось и выходит за рамки регламента, председатель на Собрании может принять решение о прекращении дальнейших прений или о внесении изменений в регламент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На основании решения о прекращении Собрания, принятого председателем, приказом Министерства назначается новая дата, время и место проведения Собрания. Содержание приказа Министерства и порядок его опубликования должны соответствовать требованиям, установленным </w:t>
      </w:r>
      <w:hyperlink w:anchor="P67" w:history="1">
        <w:r w:rsidRPr="00A014B8">
          <w:rPr>
            <w:rStyle w:val="ad"/>
            <w:b w:val="0"/>
            <w:color w:val="auto"/>
            <w:u w:val="none"/>
          </w:rPr>
          <w:t xml:space="preserve">пунктом 7.2 </w:t>
        </w:r>
      </w:hyperlink>
      <w:r w:rsidRPr="00A014B8">
        <w:rPr>
          <w:b w:val="0"/>
        </w:rPr>
        <w:t>настоящего Положения.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>Глава 3. Результаты публичных слушаний и их опубликование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10. После окончания Собрания осуществляется подготовка протокола публичных слушаний, который должен содержать: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вопросы, вынесенные на публичные слушания;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место проведения, дату, время начала и окончания Собрания;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3) количество зарегистрированных участников Собрания; 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4) краткое изложение вопросов участников публичных слушаний, поданных в установленном порядке, и ответов на них;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5) краткое изложение аргументированных предложений и замечаний участников публичных слушаний, п</w:t>
      </w:r>
      <w:r w:rsidR="004764A2">
        <w:rPr>
          <w:b w:val="0"/>
        </w:rPr>
        <w:t>оданных в установленном порядке.</w:t>
      </w:r>
    </w:p>
    <w:p w:rsidR="00A014B8" w:rsidRPr="00A014B8" w:rsidRDefault="00A014B8" w:rsidP="0042458D">
      <w:pPr>
        <w:pStyle w:val="ConsPlusTitle"/>
        <w:tabs>
          <w:tab w:val="left" w:pos="993"/>
          <w:tab w:val="left" w:pos="1418"/>
        </w:tabs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11. Протокол публичных слушаний подписывается Председателем </w:t>
      </w:r>
      <w:r w:rsidR="00014D4E">
        <w:rPr>
          <w:b w:val="0"/>
        </w:rPr>
        <w:br/>
      </w:r>
      <w:r w:rsidRPr="00A014B8">
        <w:rPr>
          <w:b w:val="0"/>
        </w:rPr>
        <w:t>и секретарем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Участник публичных слушаний вправе не позднее трех дней после проведения Собрания представить</w:t>
      </w:r>
      <w:r w:rsidR="005E5546">
        <w:rPr>
          <w:b w:val="0"/>
        </w:rPr>
        <w:t xml:space="preserve"> в </w:t>
      </w:r>
      <w:r w:rsidR="004764A2">
        <w:rPr>
          <w:b w:val="0"/>
        </w:rPr>
        <w:t>у</w:t>
      </w:r>
      <w:r w:rsidR="005E5546">
        <w:rPr>
          <w:b w:val="0"/>
        </w:rPr>
        <w:t>полномоченный орган</w:t>
      </w:r>
      <w:r w:rsidRPr="00A014B8">
        <w:rPr>
          <w:b w:val="0"/>
        </w:rPr>
        <w:t xml:space="preserve"> в письменном виде свои аргументированные предложения и замечания для включения в протокол.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12. На основании протокола публичных слушаний, а также предложений, поданных в установленном настоящим Положением порядке, Оргкомитет уполномоченного на проведение публичных слушаний органа обеспечивает подготовку заключения о результатах публичных слушаний (далее </w:t>
      </w:r>
      <w:r w:rsidR="00014D4E">
        <w:rPr>
          <w:b w:val="0"/>
        </w:rPr>
        <w:t>–</w:t>
      </w:r>
      <w:r w:rsidRPr="00A014B8">
        <w:rPr>
          <w:b w:val="0"/>
        </w:rPr>
        <w:t xml:space="preserve"> Заключение).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Заключение подписывает руководитель Оргкомитета уполномоченного </w:t>
      </w:r>
      <w:r w:rsidR="00014D4E">
        <w:rPr>
          <w:b w:val="0"/>
        </w:rPr>
        <w:br/>
      </w:r>
      <w:r w:rsidRPr="00A014B8">
        <w:rPr>
          <w:b w:val="0"/>
        </w:rPr>
        <w:t>на проведение публичных слушаний органа.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13. В Заключении указываются: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общие сведения о вопросе публичных слушаний;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краткие сведения о публикации решения о назначении публичных слушаний, о месте и продолжительности действия экспозиции, о сроках, месте проведения и об участниках Собрания;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3) сведения о протоколе публичных слушаний, на основании которого подготовлено заключение о результатах публичных слушаний;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4) содержание всех вопросов и ответов, предложений и замечаний участников публичных слушаний по обсуждаемому проекту;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5) итоги публичных слушаний</w:t>
      </w:r>
      <w:r w:rsidR="005E5546">
        <w:rPr>
          <w:b w:val="0"/>
        </w:rPr>
        <w:t>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14. Заключение вместе с протоколами публичных слушаний по вопросам градостроительной деятельности, указанным в </w:t>
      </w:r>
      <w:hyperlink w:anchor="P51" w:history="1">
        <w:r w:rsidRPr="00A014B8">
          <w:rPr>
            <w:rStyle w:val="ad"/>
            <w:b w:val="0"/>
            <w:color w:val="auto"/>
            <w:u w:val="none"/>
          </w:rPr>
          <w:t>подпункте 1</w:t>
        </w:r>
      </w:hyperlink>
      <w:hyperlink w:anchor="P55" w:history="1">
        <w:r w:rsidRPr="00A014B8">
          <w:rPr>
            <w:rStyle w:val="ad"/>
            <w:b w:val="0"/>
            <w:color w:val="auto"/>
            <w:u w:val="none"/>
          </w:rPr>
          <w:t xml:space="preserve"> пункта 3 </w:t>
        </w:r>
      </w:hyperlink>
      <w:r w:rsidRPr="00A014B8">
        <w:rPr>
          <w:b w:val="0"/>
        </w:rPr>
        <w:t xml:space="preserve">настоящего Положения, публикуется на «Официальном интернет-портале правовой информации Свердловской области» (www.pravo.gov66.ru), а также размещается </w:t>
      </w:r>
      <w:r w:rsidR="00014D4E">
        <w:rPr>
          <w:b w:val="0"/>
        </w:rPr>
        <w:br/>
      </w:r>
      <w:r w:rsidRPr="00A014B8">
        <w:rPr>
          <w:b w:val="0"/>
        </w:rPr>
        <w:t>на официальном сайте Министерства в информационно-телекоммуникационной сети «Интернет» в течение четырнадцати дней со дня проведения последнего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Заключение вместе с протоколом публичных слушаний по вопросам градостроительной деятельности, указанным в </w:t>
      </w:r>
      <w:hyperlink w:anchor="P52" w:history="1">
        <w:r w:rsidRPr="00A014B8">
          <w:rPr>
            <w:rStyle w:val="ad"/>
            <w:b w:val="0"/>
            <w:color w:val="auto"/>
            <w:u w:val="none"/>
          </w:rPr>
          <w:t>подпунктах 2</w:t>
        </w:r>
      </w:hyperlink>
      <w:r w:rsidRPr="00A014B8">
        <w:rPr>
          <w:b w:val="0"/>
        </w:rPr>
        <w:t xml:space="preserve">, </w:t>
      </w:r>
      <w:hyperlink w:anchor="P53" w:history="1">
        <w:r w:rsidRPr="00A014B8">
          <w:rPr>
            <w:rStyle w:val="ad"/>
            <w:b w:val="0"/>
            <w:color w:val="auto"/>
            <w:u w:val="none"/>
          </w:rPr>
          <w:t>3</w:t>
        </w:r>
      </w:hyperlink>
      <w:r w:rsidRPr="00A014B8">
        <w:rPr>
          <w:b w:val="0"/>
        </w:rPr>
        <w:t xml:space="preserve"> и </w:t>
      </w:r>
      <w:hyperlink w:anchor="P54" w:history="1">
        <w:r w:rsidRPr="00A014B8">
          <w:rPr>
            <w:rStyle w:val="ad"/>
            <w:b w:val="0"/>
            <w:color w:val="auto"/>
            <w:u w:val="none"/>
          </w:rPr>
          <w:t xml:space="preserve">4 пункта 3 </w:t>
        </w:r>
      </w:hyperlink>
      <w:r w:rsidRPr="00A014B8">
        <w:rPr>
          <w:b w:val="0"/>
        </w:rPr>
        <w:t>настоящего Положения, публикуется на «Официальном интернет-портале правовой информации Свердловской области» (www.pravo.gov66.ru), а также размещается на официальном сайте Министерства в информационно-телекоммуникационной сети «Интернет» в течение четырнадцати дней со дня проведения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 xml:space="preserve">Глава 4. Особенности подготовки и проведения публичных слушаний </w:t>
      </w:r>
      <w:r w:rsidR="00014D4E" w:rsidRPr="0014748E">
        <w:br/>
      </w:r>
      <w:r w:rsidRPr="0014748E">
        <w:t xml:space="preserve">по проекту правил землепользования и застройки городского округа </w:t>
      </w:r>
      <w:r w:rsidR="00014D4E" w:rsidRPr="0014748E">
        <w:t>–</w:t>
      </w:r>
      <w:r w:rsidRPr="0014748E">
        <w:t xml:space="preserve"> муниципального образования «город Екатеринбург», внесения изменений </w:t>
      </w:r>
      <w:r w:rsidR="00014D4E" w:rsidRPr="0014748E">
        <w:br/>
      </w:r>
      <w:r w:rsidRPr="0014748E">
        <w:t xml:space="preserve">в правила землепользования и застройки городского округа </w:t>
      </w:r>
      <w:r w:rsidR="00014D4E" w:rsidRPr="0014748E">
        <w:t>–</w:t>
      </w:r>
      <w:r w:rsidRPr="0014748E">
        <w:t xml:space="preserve"> муниципального образования «город Екатеринбург»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15. Решение о назначении публичных слушаний по проекту Правил, проекту внесения изменений в Правила принимается Министерством в форме приказа </w:t>
      </w:r>
      <w:r w:rsidR="00014D4E">
        <w:rPr>
          <w:b w:val="0"/>
        </w:rPr>
        <w:br/>
      </w:r>
      <w:r w:rsidRPr="00A014B8">
        <w:rPr>
          <w:b w:val="0"/>
        </w:rPr>
        <w:t>в течение десяти дней со дня получения такого проекта от Комиссии.</w:t>
      </w:r>
    </w:p>
    <w:p w:rsidR="00A014B8" w:rsidRPr="00A014B8" w:rsidRDefault="00A014B8" w:rsidP="0042458D">
      <w:pPr>
        <w:pStyle w:val="ConsPlusTitle"/>
        <w:tabs>
          <w:tab w:val="left" w:pos="993"/>
          <w:tab w:val="left" w:pos="1134"/>
        </w:tabs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16. Продолжительность публичных слушаний по проекту Правил </w:t>
      </w:r>
      <w:r w:rsidR="00014D4E">
        <w:rPr>
          <w:b w:val="0"/>
        </w:rPr>
        <w:br/>
      </w:r>
      <w:r w:rsidRPr="00A014B8">
        <w:rPr>
          <w:b w:val="0"/>
        </w:rPr>
        <w:t xml:space="preserve">и по внесению изменений в Правила исчисляется со дня опубликования Министерством проекта Правил или проекта внесения изменений в Правила </w:t>
      </w:r>
      <w:r w:rsidR="00014D4E">
        <w:rPr>
          <w:b w:val="0"/>
        </w:rPr>
        <w:br/>
      </w:r>
      <w:r w:rsidRPr="00A014B8">
        <w:rPr>
          <w:b w:val="0"/>
        </w:rPr>
        <w:t xml:space="preserve">на «Официальном интернет-портале правовой информации Свердловской области» (www.pravo.gov66.ru) и размещения на официальном сайте Министерства в информационно-телекоммуникационной сети «Интернет» до дня опубликования заключения о результатах публичных слушаний на «Официальном интернет-портале правовой информации Свердловской области» (www.pravo.gov66.ru) </w:t>
      </w:r>
      <w:r w:rsidR="00014D4E">
        <w:rPr>
          <w:b w:val="0"/>
        </w:rPr>
        <w:br/>
      </w:r>
      <w:r w:rsidRPr="00A014B8">
        <w:rPr>
          <w:b w:val="0"/>
        </w:rPr>
        <w:t>и размещения на официальном сайте Министерства в информационно-телекоммуникационной сети «Интернет» и составляет не менее двух и не более четырех месяцев.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17. В случае подготовки проекта Правил к части территории муниципального образования «город Екатеринбург» в соответствии с </w:t>
      </w:r>
      <w:hyperlink r:id="rId33" w:history="1">
        <w:r w:rsidRPr="00A014B8">
          <w:rPr>
            <w:rStyle w:val="ad"/>
            <w:b w:val="0"/>
            <w:color w:val="auto"/>
            <w:u w:val="none"/>
          </w:rPr>
          <w:t>пунктом 14 статьи 31</w:t>
        </w:r>
      </w:hyperlink>
      <w:r w:rsidRPr="00A014B8">
        <w:rPr>
          <w:b w:val="0"/>
        </w:rPr>
        <w:t xml:space="preserve"> Градостроительного кодекса Российской Федерации публичные слушания </w:t>
      </w:r>
      <w:r w:rsidR="00014D4E">
        <w:rPr>
          <w:b w:val="0"/>
        </w:rPr>
        <w:br/>
      </w:r>
      <w:r w:rsidRPr="00A014B8">
        <w:rPr>
          <w:b w:val="0"/>
        </w:rPr>
        <w:t xml:space="preserve">по проекту Правил проводятся с участием правообладателей земельных участков </w:t>
      </w:r>
      <w:r w:rsidR="00014D4E">
        <w:rPr>
          <w:b w:val="0"/>
        </w:rPr>
        <w:br/>
      </w:r>
      <w:r w:rsidRPr="00A014B8">
        <w:rPr>
          <w:b w:val="0"/>
        </w:rPr>
        <w:t>и (или) объектов капитального строительства, находящихся в границах указанной части территории муниципального образования «город Екатеринбург».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18. В целях доведения до населения информации о содержании проекта Правил, проекта внесения изменений в Правила Оргкомитет уполномоченного </w:t>
      </w:r>
      <w:r w:rsidR="00014D4E">
        <w:rPr>
          <w:b w:val="0"/>
        </w:rPr>
        <w:br/>
      </w:r>
      <w:r w:rsidRPr="00A014B8">
        <w:rPr>
          <w:b w:val="0"/>
        </w:rPr>
        <w:t>на проведение публичных слушаний органа в обязательном порядке организует выставки, экспозиции демонстрационных материалов проекта правил землепользования и застройки, проекта внесения в них изменений в помещениях Министерства либо ином месте, указанном в оповещении о проведении публичных слушаний. Выставки, экспозиции демонстрационных материалов должны действовать с момента опубликования решения о назначении публичных слушаний по проекту Правил, проекту внесения изменений в Правила до даты проведения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19. Участниками публичных слушаний по проекту Правил и по проекту </w:t>
      </w:r>
      <w:r w:rsidR="00014D4E">
        <w:rPr>
          <w:b w:val="0"/>
        </w:rPr>
        <w:br/>
      </w:r>
      <w:r w:rsidRPr="00A014B8">
        <w:rPr>
          <w:b w:val="0"/>
        </w:rPr>
        <w:t>о внесении изменений в Правила являются: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жители муниципального образования «город Екатеринбург»;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2) правообладатели земельных участков, иных объектов недвижимости </w:t>
      </w:r>
      <w:r w:rsidR="00014D4E">
        <w:rPr>
          <w:b w:val="0"/>
        </w:rPr>
        <w:br/>
      </w:r>
      <w:r w:rsidRPr="00A014B8">
        <w:rPr>
          <w:b w:val="0"/>
        </w:rPr>
        <w:t>и объектов капитального строительства, расположенных на территории муниципального образования «город Екатеринбург»;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20. После завершения публичных слушаний по проекту Правил землепользования и застройки, проекту внесения изменений в Правила Комиссия </w:t>
      </w:r>
      <w:r w:rsidR="00014D4E">
        <w:rPr>
          <w:b w:val="0"/>
        </w:rPr>
        <w:br/>
      </w:r>
      <w:r w:rsidRPr="00A014B8">
        <w:rPr>
          <w:b w:val="0"/>
        </w:rPr>
        <w:t xml:space="preserve">с учетом результатов таких публичных слушаний обеспечивает внесение изменений в проект Правил, проект внесения в них изменений и представляет указанный проект Министерству. Обязательными приложениями к проекту правил землепользования и застройки являются протоколы публичных слушаний </w:t>
      </w:r>
      <w:r w:rsidR="00014D4E">
        <w:rPr>
          <w:b w:val="0"/>
        </w:rPr>
        <w:br/>
      </w:r>
      <w:r w:rsidRPr="00A014B8">
        <w:rPr>
          <w:b w:val="0"/>
        </w:rPr>
        <w:t>и заключение о результатах публичных слушаний.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21. Министерство в течение десяти дней после представления ему проекта Правил и обязательных приложений принимает решение об утверждении проекта Правил, о внесении изменений в Правила или о направлении проекта Правил, проекта внесения изменений в Правила в Комиссию на доработку в соответствии </w:t>
      </w:r>
      <w:r w:rsidR="00014D4E">
        <w:rPr>
          <w:b w:val="0"/>
        </w:rPr>
        <w:br/>
      </w:r>
      <w:r w:rsidRPr="00A014B8">
        <w:rPr>
          <w:b w:val="0"/>
        </w:rPr>
        <w:t>с результатами публичных слушаний. Указанное решение в форме приказа Министерства подлежит опубликованию на «Официальном интернет-портале правовой информации Свердловской области» (www.pravo.gov66.ru) не позднее семи дней со дня его принятия, а также размещается на официальном сайте Министерства в информационно-телекоммуникационной сети «Интернет».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22. Утвержденные Правила либо изменения в Правила подлежат опубликованию в течение семи дней со дня их утверждения на «Официальном интернет-портале правовой информации Свердловской области» (www.pravo.gov66.ru), а также размещаются на официальном сайте Министерства в информационно-телекоммуникационной сети «Интернет».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В случае, если Правилами не обеспечена в соответствии с </w:t>
      </w:r>
      <w:hyperlink r:id="rId34" w:history="1">
        <w:r w:rsidRPr="00A014B8">
          <w:rPr>
            <w:rStyle w:val="ad"/>
            <w:b w:val="0"/>
            <w:color w:val="auto"/>
            <w:u w:val="none"/>
          </w:rPr>
          <w:t>частью 3.1 статьи 31</w:t>
        </w:r>
      </w:hyperlink>
      <w:r w:rsidRPr="00A014B8">
        <w:rPr>
          <w:b w:val="0"/>
        </w:rPr>
        <w:t xml:space="preserve"> Градостроительного Кодекса Российской Федерации возможность размещения на территории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</w:t>
      </w:r>
      <w:r w:rsidR="004764A2">
        <w:rPr>
          <w:b w:val="0"/>
        </w:rPr>
        <w:t>образования</w:t>
      </w:r>
      <w:r w:rsidRPr="00A014B8">
        <w:rPr>
          <w:b w:val="0"/>
        </w:rPr>
        <w:t xml:space="preserve"> </w:t>
      </w:r>
      <w:r w:rsidR="00014D4E">
        <w:rPr>
          <w:b w:val="0"/>
        </w:rPr>
        <w:br/>
      </w:r>
      <w:r w:rsidRPr="00A014B8">
        <w:rPr>
          <w:b w:val="0"/>
        </w:rPr>
        <w:t xml:space="preserve">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</w:t>
      </w:r>
      <w:r w:rsidR="005E5546">
        <w:rPr>
          <w:b w:val="0"/>
        </w:rPr>
        <w:t>образования</w:t>
      </w:r>
      <w:r w:rsidRPr="00A014B8">
        <w:rPr>
          <w:b w:val="0"/>
        </w:rPr>
        <w:t xml:space="preserve"> направляют в Министерство требование о внесении изменений в Правила в целях обеспечения размещения указанных объектов.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В целях реализации указанного требования </w:t>
      </w:r>
      <w:r w:rsidR="005E5546">
        <w:rPr>
          <w:b w:val="0"/>
        </w:rPr>
        <w:t>путем</w:t>
      </w:r>
      <w:r w:rsidRPr="00A014B8">
        <w:rPr>
          <w:b w:val="0"/>
        </w:rPr>
        <w:t xml:space="preserve"> внесения изменений в Правила проведение публичных слушаний не требуется.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 xml:space="preserve">Глава 5. Особенности подготовки и проведения публичных слушаний </w:t>
      </w:r>
      <w:r w:rsidR="00014D4E" w:rsidRPr="0014748E">
        <w:br/>
      </w:r>
      <w:r w:rsidRPr="0014748E">
        <w:t>по вопросу о предоставлении разрешения на условно 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23. Решение о назначении публичных слушаний по вопросу предоставления разрешения на условно разрешенный вид использования </w:t>
      </w:r>
      <w:r w:rsidR="0014748E" w:rsidRPr="00A014B8">
        <w:rPr>
          <w:b w:val="0"/>
        </w:rPr>
        <w:t>земельного участка или объекта капитального строительства</w:t>
      </w:r>
      <w:r w:rsidR="0014748E">
        <w:rPr>
          <w:b w:val="0"/>
        </w:rPr>
        <w:t xml:space="preserve">, а также по вопросу предоставления разрешения на </w:t>
      </w:r>
      <w:r w:rsidRPr="00A014B8">
        <w:rPr>
          <w:b w:val="0"/>
        </w:rPr>
        <w:t xml:space="preserve"> отклонение от предельных параметров </w:t>
      </w:r>
      <w:r w:rsidR="0014748E" w:rsidRPr="00A014B8">
        <w:rPr>
          <w:b w:val="0"/>
        </w:rPr>
        <w:t>разрешенного строительства, реконструкции объектов капитального строительства</w:t>
      </w:r>
      <w:r w:rsidR="0014748E">
        <w:rPr>
          <w:b w:val="0"/>
        </w:rPr>
        <w:t xml:space="preserve"> </w:t>
      </w:r>
      <w:r w:rsidRPr="00A014B8">
        <w:rPr>
          <w:b w:val="0"/>
        </w:rPr>
        <w:t>принимается Министерством в срок не позднее чем через пять дней со дня поступления заявления заинтересованного лица о предоставлении указанного разрешения, направленного Комиссией в адрес Министерства.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24. Срок проведения публичных слушаний по вопросу о предоставлении разрешения на условно разрешенный вид использования земельного участка </w:t>
      </w:r>
      <w:r w:rsidR="00014D4E">
        <w:rPr>
          <w:b w:val="0"/>
        </w:rPr>
        <w:br/>
      </w:r>
      <w:r w:rsidRPr="00A014B8">
        <w:rPr>
          <w:b w:val="0"/>
        </w:rPr>
        <w:t>или объекта капитального строительства, а также по вопросу о предоставлении разрешения на отклонение от предельных параметров разрешенного использования объектов капитального строительства исчисляется со дня опубликования оповещения о проведении публичных слушаний до дня опубликования заключения о результатах публичных слушаний и составляет не более одного месяца.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25. Участниками публичных слушаний по вопросу о предоставлении разрешения на условно разрешенный вид использования </w:t>
      </w:r>
      <w:r w:rsidR="004764A2" w:rsidRPr="00A014B8">
        <w:rPr>
          <w:b w:val="0"/>
        </w:rPr>
        <w:t>или объекта капитального строительства</w:t>
      </w:r>
      <w:r w:rsidR="004764A2">
        <w:rPr>
          <w:b w:val="0"/>
        </w:rPr>
        <w:t xml:space="preserve">, а также по вопросу предоставления разрешения на </w:t>
      </w:r>
      <w:r w:rsidR="004764A2" w:rsidRPr="00A014B8">
        <w:rPr>
          <w:b w:val="0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4764A2">
        <w:rPr>
          <w:b w:val="0"/>
        </w:rPr>
        <w:t xml:space="preserve"> </w:t>
      </w:r>
      <w:r w:rsidRPr="00A014B8">
        <w:rPr>
          <w:b w:val="0"/>
        </w:rPr>
        <w:t xml:space="preserve"> являются: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1) правообладатели земельных участков, имеющих общие границы </w:t>
      </w:r>
      <w:r w:rsidR="00014D4E">
        <w:rPr>
          <w:b w:val="0"/>
        </w:rPr>
        <w:br/>
      </w:r>
      <w:r w:rsidRPr="00A014B8">
        <w:rPr>
          <w:b w:val="0"/>
        </w:rPr>
        <w:t>с земельным участком, применительно к которому запрашивается разрешение;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3) правообладатели помещений, являющихся частью объекта капитального строительства, применительно к которому запрашивается разрешение;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4) граждане, проживающие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5) правообладатели земельных участков и объектов капитального строительства, подверженных риску негативного воздействия, в случае если условно разрешенный вид использования земельного участка или объекта капитального строительства может оказать негативное воздействие </w:t>
      </w:r>
      <w:r w:rsidR="00014D4E">
        <w:rPr>
          <w:b w:val="0"/>
        </w:rPr>
        <w:br/>
      </w:r>
      <w:r w:rsidRPr="00A014B8">
        <w:rPr>
          <w:b w:val="0"/>
        </w:rPr>
        <w:t>на окружающую среду.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26. Не позднее чем через 10 дней со дня поступления в Комиссию заявления заинтересованного лица о предоставлении разрешения на условно разрешенный вид использования </w:t>
      </w:r>
      <w:r w:rsidR="004764A2" w:rsidRPr="00A014B8">
        <w:rPr>
          <w:b w:val="0"/>
        </w:rPr>
        <w:t>или объекта капитального строительства</w:t>
      </w:r>
      <w:r w:rsidR="004764A2">
        <w:rPr>
          <w:b w:val="0"/>
        </w:rPr>
        <w:t xml:space="preserve">, а также о  предоставлении разрешения на </w:t>
      </w:r>
      <w:r w:rsidR="004764A2" w:rsidRPr="00A014B8">
        <w:rPr>
          <w:b w:val="0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4764A2">
        <w:rPr>
          <w:b w:val="0"/>
        </w:rPr>
        <w:t xml:space="preserve"> </w:t>
      </w:r>
      <w:r w:rsidRPr="00A014B8">
        <w:rPr>
          <w:b w:val="0"/>
        </w:rPr>
        <w:t>Оргкомитет уполномоченного на проведение публичных слушаний органа обеспечивает опубликование решения о назначении публичных слушаний, а также направление сообщений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27. Расходы, связанные с организацией и проведением публичных слушаний по вопросу предоставления разрешения на условно разрешенный вид использования </w:t>
      </w:r>
      <w:r w:rsidR="004764A2">
        <w:rPr>
          <w:b w:val="0"/>
        </w:rPr>
        <w:t xml:space="preserve">земельного участка </w:t>
      </w:r>
      <w:r w:rsidR="004764A2" w:rsidRPr="00A014B8">
        <w:rPr>
          <w:b w:val="0"/>
        </w:rPr>
        <w:t>или объекта капитального строительства</w:t>
      </w:r>
      <w:r w:rsidR="004764A2">
        <w:rPr>
          <w:b w:val="0"/>
        </w:rPr>
        <w:t xml:space="preserve">, а также по вопросу предоставления разрешения на </w:t>
      </w:r>
      <w:r w:rsidR="004764A2" w:rsidRPr="00A014B8">
        <w:rPr>
          <w:b w:val="0"/>
        </w:rPr>
        <w:t xml:space="preserve"> отклонение от предельных параметров разрешенного строительства, реконструкции объектов капитального</w:t>
      </w:r>
      <w:r w:rsidRPr="00A014B8">
        <w:rPr>
          <w:b w:val="0"/>
        </w:rPr>
        <w:t>, несет физическое или юридическое лицо, заинтересованное в предоставлении такого разрешения (расходы на аренду помещения для проведения публичных слушаний, расходы, связанные с направлением уведомлений о проведении публичных слушаний, расходы на создание надлежащего питьевого режима участникам публичных слушаний при проведении Собрания, расходы на создание технических условий проведения Собрания).</w:t>
      </w:r>
    </w:p>
    <w:p w:rsid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28.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</w:t>
      </w:r>
      <w:r w:rsidR="00014D4E">
        <w:rPr>
          <w:b w:val="0"/>
        </w:rPr>
        <w:br/>
      </w:r>
      <w:r w:rsidRPr="00A014B8">
        <w:rPr>
          <w:b w:val="0"/>
        </w:rPr>
        <w:t xml:space="preserve">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</w:t>
      </w:r>
      <w:r w:rsidR="00014D4E">
        <w:rPr>
          <w:b w:val="0"/>
        </w:rPr>
        <w:br/>
      </w:r>
      <w:r w:rsidRPr="00A014B8">
        <w:rPr>
          <w:b w:val="0"/>
        </w:rPr>
        <w:t>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973C92" w:rsidRPr="00973C92" w:rsidRDefault="00973C92" w:rsidP="00147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3C92">
        <w:rPr>
          <w:rFonts w:ascii="Times New Roman" w:hAnsi="Times New Roman"/>
          <w:sz w:val="28"/>
          <w:szCs w:val="28"/>
        </w:rPr>
        <w:t xml:space="preserve">29. После завершения публичных слушаний по  вопросу о предоставлении разрешения на условно разрешенный вид использования земельного участка </w:t>
      </w:r>
      <w:r w:rsidRPr="00973C92">
        <w:rPr>
          <w:rFonts w:ascii="Times New Roman" w:hAnsi="Times New Roman"/>
          <w:sz w:val="28"/>
          <w:szCs w:val="28"/>
        </w:rPr>
        <w:br/>
        <w:t>или объекта капитального строительства на основании заключения  о  результатах  проведения публичных слушаний по указанн</w:t>
      </w:r>
      <w:r w:rsidR="0014748E">
        <w:rPr>
          <w:rFonts w:ascii="Times New Roman" w:hAnsi="Times New Roman"/>
          <w:sz w:val="28"/>
          <w:szCs w:val="28"/>
        </w:rPr>
        <w:t>ому</w:t>
      </w:r>
      <w:r w:rsidRPr="00973C92">
        <w:rPr>
          <w:rFonts w:ascii="Times New Roman" w:hAnsi="Times New Roman"/>
          <w:sz w:val="28"/>
          <w:szCs w:val="28"/>
        </w:rPr>
        <w:t xml:space="preserve"> вопрос</w:t>
      </w:r>
      <w:r w:rsidR="0014748E">
        <w:rPr>
          <w:rFonts w:ascii="Times New Roman" w:hAnsi="Times New Roman"/>
          <w:sz w:val="28"/>
          <w:szCs w:val="28"/>
        </w:rPr>
        <w:t>у</w:t>
      </w:r>
      <w:r w:rsidRPr="00973C92">
        <w:rPr>
          <w:rFonts w:ascii="Times New Roman" w:hAnsi="Times New Roman"/>
          <w:sz w:val="28"/>
          <w:szCs w:val="28"/>
        </w:rPr>
        <w:t xml:space="preserve"> Комиссия </w:t>
      </w:r>
      <w:r w:rsidRPr="00973C92">
        <w:rPr>
          <w:rFonts w:ascii="Times New Roman" w:hAnsi="Times New Roman"/>
          <w:color w:val="000000"/>
          <w:sz w:val="28"/>
          <w:szCs w:val="28"/>
        </w:rPr>
        <w:t xml:space="preserve">в срок, установленный нормативно–правовым актом, регулирующим порядок организации и деятельности Комиссии, </w:t>
      </w:r>
      <w:r w:rsidRPr="00973C92">
        <w:rPr>
          <w:rFonts w:ascii="Times New Roman" w:hAnsi="Times New Roman"/>
          <w:sz w:val="28"/>
          <w:szCs w:val="28"/>
        </w:rPr>
        <w:t>осуществляет подготовку рекомендаций  о предоставлении разрешения на условно разрешенный вид использования земельного участка или объекта капитального строительства либо об отказе предоставлении такого разрешения  с указанием причин принятого решения и направляет их Министру строительства и развития инфраструктуры Свердловской области.</w:t>
      </w:r>
    </w:p>
    <w:p w:rsidR="001D52A8" w:rsidRPr="0014748E" w:rsidRDefault="00973C92" w:rsidP="0014748E">
      <w:pPr>
        <w:pStyle w:val="ConsPlusTitle"/>
        <w:ind w:firstLine="709"/>
        <w:contextualSpacing/>
        <w:jc w:val="both"/>
        <w:rPr>
          <w:b w:val="0"/>
        </w:rPr>
      </w:pPr>
      <w:r w:rsidRPr="001D52A8">
        <w:rPr>
          <w:b w:val="0"/>
        </w:rPr>
        <w:t xml:space="preserve">30. На основании </w:t>
      </w:r>
      <w:r w:rsidR="00B647DB" w:rsidRPr="001D52A8">
        <w:rPr>
          <w:b w:val="0"/>
        </w:rPr>
        <w:t xml:space="preserve">поступивших рекомендаций Комиссии  в течение трех дней  со дня поступления  таких рекомендаций Министр строительства и развития </w:t>
      </w:r>
      <w:r w:rsidR="00B647DB" w:rsidRPr="0014748E">
        <w:rPr>
          <w:b w:val="0"/>
        </w:rPr>
        <w:t xml:space="preserve">инфраструктуры Свердловской области принимает решение </w:t>
      </w:r>
      <w:r w:rsidR="00D64148" w:rsidRPr="0014748E">
        <w:rPr>
          <w:b w:val="0"/>
        </w:rPr>
        <w:t xml:space="preserve">о предоставлении разрешения на условно разрешенный вид использования земельного участка </w:t>
      </w:r>
      <w:r w:rsidR="00D64148" w:rsidRPr="0014748E">
        <w:rPr>
          <w:b w:val="0"/>
        </w:rPr>
        <w:br/>
        <w:t xml:space="preserve">или объекта капитального строительства </w:t>
      </w:r>
      <w:r w:rsidR="001D52A8" w:rsidRPr="0014748E">
        <w:rPr>
          <w:b w:val="0"/>
        </w:rPr>
        <w:t xml:space="preserve">или об отказе в предоставлении такого разрешения. </w:t>
      </w:r>
    </w:p>
    <w:p w:rsidR="00B647DB" w:rsidRPr="0014748E" w:rsidRDefault="00B647DB" w:rsidP="00B647DB">
      <w:pPr>
        <w:pStyle w:val="ConsPlusTitle"/>
        <w:ind w:firstLine="709"/>
        <w:contextualSpacing/>
        <w:jc w:val="both"/>
        <w:rPr>
          <w:b w:val="0"/>
        </w:rPr>
      </w:pPr>
      <w:r w:rsidRPr="0014748E">
        <w:rPr>
          <w:b w:val="0"/>
        </w:rPr>
        <w:t>Указанное решение в форме приказа Министерства подлежит опубликованию в течение семи дней с даты принятия решения на «Официальном интернет-портале правовой информации Свердловской области» (www.pravo.gov66.ru) и размещается на официальном сайте Министерства в информационно-телекоммуникационной сети «Интернет».</w:t>
      </w:r>
    </w:p>
    <w:p w:rsidR="001D52A8" w:rsidRPr="0014748E" w:rsidRDefault="001D52A8" w:rsidP="00147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48E">
        <w:rPr>
          <w:rFonts w:ascii="Times New Roman" w:hAnsi="Times New Roman"/>
          <w:sz w:val="28"/>
          <w:szCs w:val="28"/>
        </w:rPr>
        <w:t xml:space="preserve">31. После завершения публичных слушаний по  вопросу о предоставлении разрешения на отклонение от предельных параметров </w:t>
      </w:r>
      <w:r w:rsidR="0014748E" w:rsidRPr="0014748E">
        <w:rPr>
          <w:rFonts w:ascii="Times New Roman" w:hAnsi="Times New Roman"/>
          <w:sz w:val="28"/>
          <w:szCs w:val="28"/>
        </w:rPr>
        <w:t xml:space="preserve">разрешенного строительства, реконструкции объектов капитального строительства </w:t>
      </w:r>
      <w:r w:rsidRPr="0014748E">
        <w:rPr>
          <w:rFonts w:ascii="Times New Roman" w:hAnsi="Times New Roman"/>
          <w:sz w:val="28"/>
          <w:szCs w:val="28"/>
        </w:rPr>
        <w:t>на основании заключения  о  результатах  проведения публичных слушаний по указанн</w:t>
      </w:r>
      <w:r w:rsidR="0014748E">
        <w:rPr>
          <w:rFonts w:ascii="Times New Roman" w:hAnsi="Times New Roman"/>
          <w:sz w:val="28"/>
          <w:szCs w:val="28"/>
        </w:rPr>
        <w:t>ому</w:t>
      </w:r>
      <w:r w:rsidRPr="0014748E">
        <w:rPr>
          <w:rFonts w:ascii="Times New Roman" w:hAnsi="Times New Roman"/>
          <w:sz w:val="28"/>
          <w:szCs w:val="28"/>
        </w:rPr>
        <w:t xml:space="preserve"> вопрос</w:t>
      </w:r>
      <w:r w:rsidR="0014748E">
        <w:rPr>
          <w:rFonts w:ascii="Times New Roman" w:hAnsi="Times New Roman"/>
          <w:sz w:val="28"/>
          <w:szCs w:val="28"/>
        </w:rPr>
        <w:t>у</w:t>
      </w:r>
      <w:r w:rsidRPr="0014748E">
        <w:rPr>
          <w:rFonts w:ascii="Times New Roman" w:hAnsi="Times New Roman"/>
          <w:sz w:val="28"/>
          <w:szCs w:val="28"/>
        </w:rPr>
        <w:t xml:space="preserve"> Комиссия </w:t>
      </w:r>
      <w:r w:rsidRPr="0014748E">
        <w:rPr>
          <w:rFonts w:ascii="Times New Roman" w:hAnsi="Times New Roman"/>
          <w:color w:val="000000"/>
          <w:sz w:val="28"/>
          <w:szCs w:val="28"/>
        </w:rPr>
        <w:t xml:space="preserve">в срок, установленный нормативно–правовым актом, регулирующим порядок организации и деятельности Комиссии, </w:t>
      </w:r>
      <w:r w:rsidRPr="0014748E">
        <w:rPr>
          <w:rFonts w:ascii="Times New Roman" w:hAnsi="Times New Roman"/>
          <w:sz w:val="28"/>
          <w:szCs w:val="28"/>
        </w:rPr>
        <w:t xml:space="preserve">осуществляет подготовку рекомендаций  о предоставлении разрешения </w:t>
      </w:r>
      <w:r w:rsidR="0014748E" w:rsidRPr="0014748E">
        <w:rPr>
          <w:rFonts w:ascii="Times New Roman" w:hAnsi="Times New Roman"/>
          <w:sz w:val="28"/>
          <w:szCs w:val="28"/>
        </w:rPr>
        <w:t xml:space="preserve">на  отклонение от предельных параметров разрешенного строительства, реконструкции объектов капитального строительства </w:t>
      </w:r>
      <w:r w:rsidRPr="0014748E">
        <w:rPr>
          <w:rFonts w:ascii="Times New Roman" w:hAnsi="Times New Roman"/>
          <w:sz w:val="28"/>
          <w:szCs w:val="28"/>
        </w:rPr>
        <w:t>либо об отказе предоставлении такого разрешения  с указанием причин принятого решения и направляет их Министру строительства и развития инфраструктуры Свердловской области.</w:t>
      </w:r>
    </w:p>
    <w:p w:rsidR="001D52A8" w:rsidRPr="0014748E" w:rsidRDefault="001D52A8" w:rsidP="0014748E">
      <w:pPr>
        <w:pStyle w:val="ConsPlusTitle"/>
        <w:ind w:firstLine="709"/>
        <w:contextualSpacing/>
        <w:jc w:val="both"/>
        <w:rPr>
          <w:b w:val="0"/>
        </w:rPr>
      </w:pPr>
      <w:r w:rsidRPr="0014748E">
        <w:rPr>
          <w:b w:val="0"/>
        </w:rPr>
        <w:t>3</w:t>
      </w:r>
      <w:r w:rsidR="0014748E">
        <w:rPr>
          <w:b w:val="0"/>
        </w:rPr>
        <w:t>2</w:t>
      </w:r>
      <w:r w:rsidRPr="0014748E">
        <w:rPr>
          <w:b w:val="0"/>
        </w:rPr>
        <w:t xml:space="preserve">. На основании поступивших рекомендаций Комиссии  в течение </w:t>
      </w:r>
      <w:r w:rsidR="0014748E" w:rsidRPr="0014748E">
        <w:rPr>
          <w:b w:val="0"/>
        </w:rPr>
        <w:t>семи</w:t>
      </w:r>
      <w:r w:rsidRPr="0014748E">
        <w:rPr>
          <w:b w:val="0"/>
        </w:rPr>
        <w:t xml:space="preserve"> дней  со дня поступления  таких рекомендаций Министр строительства и развития инфраструктуры Свердловской области принимает решение о предоставлении разрешения </w:t>
      </w:r>
      <w:r w:rsidR="0014748E" w:rsidRPr="0014748E">
        <w:rPr>
          <w:b w:val="0"/>
        </w:rPr>
        <w:t xml:space="preserve">на  отклонение от предельных параметров разрешенного строительства, реконструкции объектов капитального строительства </w:t>
      </w:r>
      <w:r w:rsidRPr="0014748E">
        <w:rPr>
          <w:b w:val="0"/>
        </w:rPr>
        <w:t xml:space="preserve">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1D52A8" w:rsidRPr="0014748E" w:rsidRDefault="001D52A8" w:rsidP="001D52A8">
      <w:pPr>
        <w:pStyle w:val="ConsPlusTitle"/>
        <w:ind w:firstLine="709"/>
        <w:contextualSpacing/>
        <w:jc w:val="both"/>
        <w:rPr>
          <w:b w:val="0"/>
        </w:rPr>
      </w:pPr>
      <w:r w:rsidRPr="0014748E">
        <w:rPr>
          <w:b w:val="0"/>
        </w:rPr>
        <w:t>Указанное решение в форме приказа Министерства подлежит опубликованию в течение семи дней с даты принятия решения на «Официальном интернет-портале правовой информации Свердловской области» (www.pravo.gov66.ru) и размещается на официальном сайте Министерства в информационно-телекоммуникационной сети «Интернет».</w:t>
      </w:r>
    </w:p>
    <w:p w:rsidR="00973C92" w:rsidRPr="0014748E" w:rsidRDefault="00973C92" w:rsidP="00973C92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14748E" w:rsidRDefault="00A014B8" w:rsidP="0014748E">
      <w:pPr>
        <w:pStyle w:val="ConsPlusTitle"/>
        <w:ind w:firstLine="709"/>
        <w:contextualSpacing/>
        <w:jc w:val="center"/>
      </w:pPr>
    </w:p>
    <w:p w:rsidR="00A014B8" w:rsidRPr="0014748E" w:rsidRDefault="00A014B8" w:rsidP="0014748E">
      <w:pPr>
        <w:pStyle w:val="ConsPlusTitle"/>
        <w:contextualSpacing/>
        <w:jc w:val="center"/>
      </w:pPr>
      <w:r w:rsidRPr="0014748E">
        <w:t xml:space="preserve">Глава 6. Особенности подготовки и проведения публичных слушаний </w:t>
      </w:r>
      <w:r w:rsidR="00014D4E" w:rsidRPr="0014748E">
        <w:br/>
      </w:r>
      <w:r w:rsidRPr="0014748E">
        <w:t>по проекту планировки территории и проекту межевания территории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</w:p>
    <w:p w:rsidR="00A014B8" w:rsidRPr="00A014B8" w:rsidRDefault="0014748E" w:rsidP="00A014B8">
      <w:pPr>
        <w:pStyle w:val="ConsPlusTitle"/>
        <w:ind w:firstLine="709"/>
        <w:contextualSpacing/>
        <w:jc w:val="both"/>
        <w:rPr>
          <w:b w:val="0"/>
        </w:rPr>
      </w:pPr>
      <w:r>
        <w:rPr>
          <w:b w:val="0"/>
        </w:rPr>
        <w:t>33</w:t>
      </w:r>
      <w:r w:rsidR="00A014B8" w:rsidRPr="00A014B8">
        <w:rPr>
          <w:b w:val="0"/>
        </w:rPr>
        <w:t xml:space="preserve">. Срок проведения публичных слушаний по проектам планировки </w:t>
      </w:r>
      <w:r w:rsidR="00014D4E">
        <w:rPr>
          <w:b w:val="0"/>
        </w:rPr>
        <w:br/>
      </w:r>
      <w:r w:rsidR="00A014B8" w:rsidRPr="00A014B8">
        <w:rPr>
          <w:b w:val="0"/>
        </w:rPr>
        <w:t xml:space="preserve">и проектам межевания территории исчисляется со дня опубликования оповещения о проведении публичных слушаний до дня опубликования заключения </w:t>
      </w:r>
      <w:r w:rsidR="00014D4E">
        <w:rPr>
          <w:b w:val="0"/>
        </w:rPr>
        <w:br/>
      </w:r>
      <w:r w:rsidR="00A014B8" w:rsidRPr="00A014B8">
        <w:rPr>
          <w:b w:val="0"/>
        </w:rPr>
        <w:t>о результатах публичных слушаний и не может быть менее одного месяца и более трех месяцев.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</w:t>
      </w:r>
      <w:r w:rsidR="0014748E">
        <w:rPr>
          <w:b w:val="0"/>
        </w:rPr>
        <w:t>4</w:t>
      </w:r>
      <w:r w:rsidRPr="00A014B8">
        <w:rPr>
          <w:b w:val="0"/>
        </w:rPr>
        <w:t>. Участниками публичных слушаний по проекту планировки и проекту межевания территории являются: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1) граждане, проживающие на территории, применительно к которой осуществляется подготовка проекта документации по планировке территории;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правообладатели земельных участков и объектов капитального строительства, расположенных на указанной территории;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3) лица, законные интересы которых могут быть нарушены в связи </w:t>
      </w:r>
      <w:r w:rsidR="00014D4E">
        <w:rPr>
          <w:b w:val="0"/>
        </w:rPr>
        <w:br/>
      </w:r>
      <w:r w:rsidRPr="00A014B8">
        <w:rPr>
          <w:b w:val="0"/>
        </w:rPr>
        <w:t>с реализацией таких проектов.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</w:t>
      </w:r>
      <w:r w:rsidR="0014748E">
        <w:rPr>
          <w:b w:val="0"/>
        </w:rPr>
        <w:t>5</w:t>
      </w:r>
      <w:r w:rsidRPr="00A014B8">
        <w:rPr>
          <w:b w:val="0"/>
        </w:rPr>
        <w:t>. Публичные слушания по проекту планировки и проекту межевания территории не проводятся, если они подготовлены в отношении: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1) территории, в границах которой в соответствии с правилами землепользования и застройки предусматривается осуществление деятельности </w:t>
      </w:r>
      <w:r w:rsidR="00014D4E">
        <w:rPr>
          <w:b w:val="0"/>
        </w:rPr>
        <w:br/>
      </w:r>
      <w:r w:rsidRPr="00A014B8">
        <w:rPr>
          <w:b w:val="0"/>
        </w:rPr>
        <w:t>по комплексному и устойчивому развитию территории;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2)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 или для ведения дачного хозяйства иному юридическому лицу;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3) территории для размещения линейных объектов в границах земель лесного фонда.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 xml:space="preserve">В случае подготовки проекта межевания территории, расположенной </w:t>
      </w:r>
      <w:r w:rsidR="00014D4E">
        <w:rPr>
          <w:b w:val="0"/>
        </w:rPr>
        <w:br/>
      </w:r>
      <w:r w:rsidRPr="00A014B8">
        <w:rPr>
          <w:b w:val="0"/>
        </w:rPr>
        <w:t xml:space="preserve">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</w:t>
      </w:r>
      <w:r w:rsidR="00014D4E">
        <w:rPr>
          <w:b w:val="0"/>
        </w:rPr>
        <w:br/>
      </w:r>
      <w:r w:rsidRPr="00A014B8">
        <w:rPr>
          <w:b w:val="0"/>
        </w:rPr>
        <w:t xml:space="preserve">с образованием и (или) изменением земельного участка, расположенного </w:t>
      </w:r>
      <w:r w:rsidR="00014D4E">
        <w:rPr>
          <w:b w:val="0"/>
        </w:rPr>
        <w:br/>
      </w:r>
      <w:r w:rsidRPr="00A014B8">
        <w:rPr>
          <w:b w:val="0"/>
        </w:rPr>
        <w:t>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</w:t>
      </w:r>
      <w:r w:rsidR="0014748E">
        <w:rPr>
          <w:b w:val="0"/>
        </w:rPr>
        <w:t>6</w:t>
      </w:r>
      <w:r w:rsidRPr="00A014B8">
        <w:rPr>
          <w:b w:val="0"/>
        </w:rPr>
        <w:t xml:space="preserve">. Оргкомитет уполномоченного на проведение публичных слушаний органа направляет Министру строительства и развития инфраструктуры Свердловской области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</w:t>
      </w:r>
      <w:r w:rsidR="00014D4E">
        <w:rPr>
          <w:b w:val="0"/>
        </w:rPr>
        <w:br/>
      </w:r>
      <w:r w:rsidRPr="00A014B8">
        <w:rPr>
          <w:b w:val="0"/>
        </w:rPr>
        <w:t>не позднее чем через пятнадцать дней со дня проведения Собрания.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</w:t>
      </w:r>
      <w:r w:rsidR="0014748E">
        <w:rPr>
          <w:b w:val="0"/>
        </w:rPr>
        <w:t>7</w:t>
      </w:r>
      <w:r w:rsidRPr="00A014B8">
        <w:rPr>
          <w:b w:val="0"/>
        </w:rPr>
        <w:t xml:space="preserve">. Министр строительства и развития инфраструктуры Свердловской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</w:t>
      </w:r>
      <w:r w:rsidR="00014D4E">
        <w:rPr>
          <w:b w:val="0"/>
        </w:rPr>
        <w:br/>
      </w:r>
      <w:r w:rsidRPr="00A014B8">
        <w:rPr>
          <w:b w:val="0"/>
        </w:rPr>
        <w:t xml:space="preserve">по планировке территории или об отклонении такой документации и о направлении ее разработчику на доработку с учетом указанных протокола и заключения. Указанное решение в форме приказа Министерства подлежит опубликованию </w:t>
      </w:r>
      <w:r w:rsidR="00014D4E">
        <w:rPr>
          <w:b w:val="0"/>
        </w:rPr>
        <w:br/>
      </w:r>
      <w:r w:rsidRPr="00A014B8">
        <w:rPr>
          <w:b w:val="0"/>
        </w:rPr>
        <w:t xml:space="preserve">в течение семи дней с даты принятия решения на «Официальном интернет-портале правовой информации Свердловской области» (www.pravo.gov66.ru) </w:t>
      </w:r>
      <w:r w:rsidR="00014D4E">
        <w:rPr>
          <w:b w:val="0"/>
        </w:rPr>
        <w:br/>
      </w:r>
      <w:r w:rsidRPr="00A014B8">
        <w:rPr>
          <w:b w:val="0"/>
        </w:rPr>
        <w:t>и размещается на официальном сайте Министерства в информационно-телекоммуникационной сети «Интернет».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  <w:rPr>
          <w:b w:val="0"/>
        </w:rPr>
      </w:pPr>
      <w:r w:rsidRPr="00A014B8">
        <w:rPr>
          <w:b w:val="0"/>
        </w:rPr>
        <w:t>3</w:t>
      </w:r>
      <w:r w:rsidR="0014748E">
        <w:rPr>
          <w:b w:val="0"/>
        </w:rPr>
        <w:t>8</w:t>
      </w:r>
      <w:r w:rsidRPr="00A014B8">
        <w:rPr>
          <w:b w:val="0"/>
        </w:rPr>
        <w:t xml:space="preserve">. Утвержденная документация по планировке территории (проекты планировки территории и проекты межевания территории) подлежит опубликованию в течение семи дней со дня утверждения на «Официальном интернет-портале правовой информации Свердловской области» (www.pravo.gov66.ru) и размещается на официальном сайте Министерства </w:t>
      </w:r>
      <w:r w:rsidR="00014D4E">
        <w:rPr>
          <w:b w:val="0"/>
        </w:rPr>
        <w:br/>
      </w:r>
      <w:r w:rsidRPr="00A014B8">
        <w:rPr>
          <w:b w:val="0"/>
        </w:rPr>
        <w:t>в информационно-телекоммуникационной сети «Интернет».</w:t>
      </w:r>
    </w:p>
    <w:p w:rsidR="00A014B8" w:rsidRPr="00A014B8" w:rsidRDefault="00A014B8" w:rsidP="00A014B8">
      <w:pPr>
        <w:pStyle w:val="ConsPlusTitle"/>
        <w:ind w:firstLine="709"/>
        <w:contextualSpacing/>
        <w:jc w:val="both"/>
      </w:pPr>
    </w:p>
    <w:p w:rsidR="00A014B8" w:rsidRPr="00A014B8" w:rsidRDefault="00A014B8" w:rsidP="00A014B8">
      <w:pPr>
        <w:pStyle w:val="ConsPlusTitle"/>
        <w:ind w:firstLine="709"/>
        <w:contextualSpacing/>
        <w:jc w:val="both"/>
      </w:pPr>
    </w:p>
    <w:p w:rsidR="00A014B8" w:rsidRPr="00A014B8" w:rsidRDefault="00A014B8" w:rsidP="00A014B8">
      <w:pPr>
        <w:pStyle w:val="ConsPlusTitle"/>
        <w:ind w:firstLine="709"/>
        <w:contextualSpacing/>
      </w:pPr>
    </w:p>
    <w:p w:rsidR="0099280B" w:rsidRPr="00340EDE" w:rsidRDefault="0099280B" w:rsidP="00044CA3">
      <w:pPr>
        <w:pStyle w:val="ConsPlusTitle"/>
        <w:ind w:firstLine="709"/>
        <w:contextualSpacing/>
        <w:jc w:val="both"/>
      </w:pPr>
    </w:p>
    <w:sectPr w:rsidR="0099280B" w:rsidRPr="00340EDE" w:rsidSect="008F1853">
      <w:headerReference w:type="default" r:id="rId3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8E" w:rsidRDefault="0000388E" w:rsidP="005C373C">
      <w:pPr>
        <w:pStyle w:val="a5"/>
      </w:pPr>
      <w:r>
        <w:separator/>
      </w:r>
    </w:p>
  </w:endnote>
  <w:endnote w:type="continuationSeparator" w:id="0">
    <w:p w:rsidR="0000388E" w:rsidRDefault="0000388E" w:rsidP="005C373C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8E" w:rsidRDefault="0000388E" w:rsidP="005C373C">
      <w:pPr>
        <w:pStyle w:val="a5"/>
      </w:pPr>
      <w:r>
        <w:separator/>
      </w:r>
    </w:p>
  </w:footnote>
  <w:footnote w:type="continuationSeparator" w:id="0">
    <w:p w:rsidR="0000388E" w:rsidRDefault="0000388E" w:rsidP="005C373C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7226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96DA8" w:rsidRPr="00E96DA8" w:rsidRDefault="00E96DA8" w:rsidP="00E96DA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E96DA8">
          <w:rPr>
            <w:rFonts w:ascii="Times New Roman" w:hAnsi="Times New Roman"/>
            <w:sz w:val="28"/>
            <w:szCs w:val="28"/>
          </w:rPr>
          <w:fldChar w:fldCharType="begin"/>
        </w:r>
        <w:r w:rsidRPr="00E96D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6DA8">
          <w:rPr>
            <w:rFonts w:ascii="Times New Roman" w:hAnsi="Times New Roman"/>
            <w:sz w:val="28"/>
            <w:szCs w:val="28"/>
          </w:rPr>
          <w:fldChar w:fldCharType="separate"/>
        </w:r>
        <w:r w:rsidR="00D873E9">
          <w:rPr>
            <w:rFonts w:ascii="Times New Roman" w:hAnsi="Times New Roman"/>
            <w:noProof/>
            <w:sz w:val="28"/>
            <w:szCs w:val="28"/>
          </w:rPr>
          <w:t>2</w:t>
        </w:r>
        <w:r w:rsidRPr="00E96DA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26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BE5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18E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BA8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BCF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A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46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106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9C8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5E1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92896"/>
    <w:multiLevelType w:val="hybridMultilevel"/>
    <w:tmpl w:val="3150539C"/>
    <w:lvl w:ilvl="0" w:tplc="B7D872B6">
      <w:start w:val="1"/>
      <w:numFmt w:val="decimal"/>
      <w:suff w:val="space"/>
      <w:lvlText w:val="%1)"/>
      <w:lvlJc w:val="left"/>
      <w:pPr>
        <w:ind w:left="567" w:firstLine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>
    <w:nsid w:val="0E126A65"/>
    <w:multiLevelType w:val="hybridMultilevel"/>
    <w:tmpl w:val="0762BD2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131A78CE"/>
    <w:multiLevelType w:val="hybridMultilevel"/>
    <w:tmpl w:val="9586A84E"/>
    <w:lvl w:ilvl="0" w:tplc="92D8D254">
      <w:start w:val="1"/>
      <w:numFmt w:val="decimal"/>
      <w:suff w:val="space"/>
      <w:lvlText w:val="%1."/>
      <w:lvlJc w:val="left"/>
      <w:pPr>
        <w:ind w:left="567" w:firstLine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B1285"/>
    <w:multiLevelType w:val="hybridMultilevel"/>
    <w:tmpl w:val="A13A9ABC"/>
    <w:lvl w:ilvl="0" w:tplc="84203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9E7086"/>
    <w:multiLevelType w:val="hybridMultilevel"/>
    <w:tmpl w:val="B0BE0846"/>
    <w:lvl w:ilvl="0" w:tplc="AB6CE3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101FFE"/>
    <w:multiLevelType w:val="hybridMultilevel"/>
    <w:tmpl w:val="E5823EB6"/>
    <w:lvl w:ilvl="0" w:tplc="9E9EB49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001441"/>
    <w:multiLevelType w:val="hybridMultilevel"/>
    <w:tmpl w:val="F822D386"/>
    <w:lvl w:ilvl="0" w:tplc="5DBC8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CE7364"/>
    <w:multiLevelType w:val="hybridMultilevel"/>
    <w:tmpl w:val="A3883B24"/>
    <w:lvl w:ilvl="0" w:tplc="C8C4A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9C5CAA"/>
    <w:multiLevelType w:val="hybridMultilevel"/>
    <w:tmpl w:val="83ACBF06"/>
    <w:lvl w:ilvl="0" w:tplc="28C44D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ACB1D30"/>
    <w:multiLevelType w:val="hybridMultilevel"/>
    <w:tmpl w:val="78EC6250"/>
    <w:lvl w:ilvl="0" w:tplc="818A3062">
      <w:start w:val="1"/>
      <w:numFmt w:val="decimal"/>
      <w:suff w:val="space"/>
      <w:lvlText w:val="%1)"/>
      <w:lvlJc w:val="left"/>
      <w:pPr>
        <w:ind w:left="567" w:firstLine="141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>
    <w:nsid w:val="4C034DA1"/>
    <w:multiLevelType w:val="multilevel"/>
    <w:tmpl w:val="0EF4F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74EF4D15"/>
    <w:multiLevelType w:val="hybridMultilevel"/>
    <w:tmpl w:val="9E28CB60"/>
    <w:lvl w:ilvl="0" w:tplc="37341E24">
      <w:start w:val="1"/>
      <w:numFmt w:val="decimal"/>
      <w:lvlText w:val="%1)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7A957695"/>
    <w:multiLevelType w:val="hybridMultilevel"/>
    <w:tmpl w:val="59E4EB3E"/>
    <w:lvl w:ilvl="0" w:tplc="E29C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600523"/>
    <w:multiLevelType w:val="hybridMultilevel"/>
    <w:tmpl w:val="CC1848FA"/>
    <w:lvl w:ilvl="0" w:tplc="C40EFB3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10"/>
  </w:num>
  <w:num w:numId="15">
    <w:abstractNumId w:val="19"/>
  </w:num>
  <w:num w:numId="16">
    <w:abstractNumId w:val="18"/>
  </w:num>
  <w:num w:numId="17">
    <w:abstractNumId w:val="23"/>
  </w:num>
  <w:num w:numId="18">
    <w:abstractNumId w:val="14"/>
  </w:num>
  <w:num w:numId="19">
    <w:abstractNumId w:val="13"/>
  </w:num>
  <w:num w:numId="20">
    <w:abstractNumId w:val="11"/>
  </w:num>
  <w:num w:numId="21">
    <w:abstractNumId w:val="15"/>
  </w:num>
  <w:num w:numId="22">
    <w:abstractNumId w:val="17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5"/>
    <w:rsid w:val="000009C7"/>
    <w:rsid w:val="00001511"/>
    <w:rsid w:val="000037FC"/>
    <w:rsid w:val="0000388E"/>
    <w:rsid w:val="00003DC4"/>
    <w:rsid w:val="000049CB"/>
    <w:rsid w:val="00004A46"/>
    <w:rsid w:val="000063C1"/>
    <w:rsid w:val="00014A9D"/>
    <w:rsid w:val="00014D4E"/>
    <w:rsid w:val="00014F2E"/>
    <w:rsid w:val="00022ACF"/>
    <w:rsid w:val="00025A04"/>
    <w:rsid w:val="000275FB"/>
    <w:rsid w:val="0004036C"/>
    <w:rsid w:val="00042632"/>
    <w:rsid w:val="00044CA3"/>
    <w:rsid w:val="00066AE3"/>
    <w:rsid w:val="00066D6B"/>
    <w:rsid w:val="00067151"/>
    <w:rsid w:val="000703C8"/>
    <w:rsid w:val="000739AD"/>
    <w:rsid w:val="00080748"/>
    <w:rsid w:val="00080D78"/>
    <w:rsid w:val="000914D1"/>
    <w:rsid w:val="0009558F"/>
    <w:rsid w:val="000D1712"/>
    <w:rsid w:val="000E25E8"/>
    <w:rsid w:val="000E2883"/>
    <w:rsid w:val="000E5BCC"/>
    <w:rsid w:val="000F7E53"/>
    <w:rsid w:val="00110B42"/>
    <w:rsid w:val="0011415A"/>
    <w:rsid w:val="00114189"/>
    <w:rsid w:val="00120973"/>
    <w:rsid w:val="001237B2"/>
    <w:rsid w:val="00143BF2"/>
    <w:rsid w:val="0014748E"/>
    <w:rsid w:val="00150FDD"/>
    <w:rsid w:val="00181154"/>
    <w:rsid w:val="001902FA"/>
    <w:rsid w:val="00194165"/>
    <w:rsid w:val="00197D33"/>
    <w:rsid w:val="001A0749"/>
    <w:rsid w:val="001A310B"/>
    <w:rsid w:val="001A7E8D"/>
    <w:rsid w:val="001C5671"/>
    <w:rsid w:val="001D52A8"/>
    <w:rsid w:val="001E5A7D"/>
    <w:rsid w:val="001F149A"/>
    <w:rsid w:val="001F2B52"/>
    <w:rsid w:val="001F31BE"/>
    <w:rsid w:val="001F34A9"/>
    <w:rsid w:val="00215563"/>
    <w:rsid w:val="002205A3"/>
    <w:rsid w:val="00224C1B"/>
    <w:rsid w:val="00231C90"/>
    <w:rsid w:val="00232B2F"/>
    <w:rsid w:val="0023368E"/>
    <w:rsid w:val="00233E19"/>
    <w:rsid w:val="00236D21"/>
    <w:rsid w:val="00243C36"/>
    <w:rsid w:val="00277A0C"/>
    <w:rsid w:val="00281447"/>
    <w:rsid w:val="00290C49"/>
    <w:rsid w:val="002911FF"/>
    <w:rsid w:val="002B0226"/>
    <w:rsid w:val="002B5BCD"/>
    <w:rsid w:val="002C3466"/>
    <w:rsid w:val="002C50E5"/>
    <w:rsid w:val="002D2800"/>
    <w:rsid w:val="002E47A9"/>
    <w:rsid w:val="00304534"/>
    <w:rsid w:val="00307DD3"/>
    <w:rsid w:val="003129C6"/>
    <w:rsid w:val="00320F39"/>
    <w:rsid w:val="00333CC5"/>
    <w:rsid w:val="00340EDE"/>
    <w:rsid w:val="00341F43"/>
    <w:rsid w:val="00357DE8"/>
    <w:rsid w:val="00362EA3"/>
    <w:rsid w:val="00363CB4"/>
    <w:rsid w:val="003768FC"/>
    <w:rsid w:val="003872F2"/>
    <w:rsid w:val="0039093B"/>
    <w:rsid w:val="00392A8C"/>
    <w:rsid w:val="00393E1F"/>
    <w:rsid w:val="003A24FE"/>
    <w:rsid w:val="003C0A49"/>
    <w:rsid w:val="003C0AAD"/>
    <w:rsid w:val="003F09D3"/>
    <w:rsid w:val="003F1AA4"/>
    <w:rsid w:val="003F6C9E"/>
    <w:rsid w:val="00402A76"/>
    <w:rsid w:val="0042458D"/>
    <w:rsid w:val="00426A56"/>
    <w:rsid w:val="004321DE"/>
    <w:rsid w:val="00435F81"/>
    <w:rsid w:val="004405F7"/>
    <w:rsid w:val="00445643"/>
    <w:rsid w:val="00446B4E"/>
    <w:rsid w:val="004475DF"/>
    <w:rsid w:val="00455B1F"/>
    <w:rsid w:val="00462205"/>
    <w:rsid w:val="0047294D"/>
    <w:rsid w:val="004764A2"/>
    <w:rsid w:val="00487635"/>
    <w:rsid w:val="004A3579"/>
    <w:rsid w:val="004A3D19"/>
    <w:rsid w:val="004A5252"/>
    <w:rsid w:val="004B07D5"/>
    <w:rsid w:val="004C264D"/>
    <w:rsid w:val="004D64D8"/>
    <w:rsid w:val="004F1243"/>
    <w:rsid w:val="004F3C5F"/>
    <w:rsid w:val="004F5516"/>
    <w:rsid w:val="0050050E"/>
    <w:rsid w:val="00514597"/>
    <w:rsid w:val="00555466"/>
    <w:rsid w:val="00555593"/>
    <w:rsid w:val="00555BB7"/>
    <w:rsid w:val="00567922"/>
    <w:rsid w:val="00572623"/>
    <w:rsid w:val="00587025"/>
    <w:rsid w:val="00587B5D"/>
    <w:rsid w:val="005933D4"/>
    <w:rsid w:val="00594642"/>
    <w:rsid w:val="005A1529"/>
    <w:rsid w:val="005A3223"/>
    <w:rsid w:val="005B06D7"/>
    <w:rsid w:val="005B6B85"/>
    <w:rsid w:val="005C373C"/>
    <w:rsid w:val="005D6FD1"/>
    <w:rsid w:val="005E5546"/>
    <w:rsid w:val="005E5861"/>
    <w:rsid w:val="005E5CDD"/>
    <w:rsid w:val="005F4E97"/>
    <w:rsid w:val="006138C2"/>
    <w:rsid w:val="0061766E"/>
    <w:rsid w:val="00620639"/>
    <w:rsid w:val="006228A8"/>
    <w:rsid w:val="00641B23"/>
    <w:rsid w:val="00643542"/>
    <w:rsid w:val="006443E7"/>
    <w:rsid w:val="00655B9F"/>
    <w:rsid w:val="00665295"/>
    <w:rsid w:val="00670536"/>
    <w:rsid w:val="00674F23"/>
    <w:rsid w:val="00675807"/>
    <w:rsid w:val="00684AAE"/>
    <w:rsid w:val="00685259"/>
    <w:rsid w:val="00686884"/>
    <w:rsid w:val="00693B88"/>
    <w:rsid w:val="006A13BC"/>
    <w:rsid w:val="006A26B5"/>
    <w:rsid w:val="006A2AA3"/>
    <w:rsid w:val="006A4D96"/>
    <w:rsid w:val="006B3605"/>
    <w:rsid w:val="006C1289"/>
    <w:rsid w:val="006C6AD3"/>
    <w:rsid w:val="006E0803"/>
    <w:rsid w:val="006E1ED3"/>
    <w:rsid w:val="006E683C"/>
    <w:rsid w:val="006F30C6"/>
    <w:rsid w:val="007007BE"/>
    <w:rsid w:val="007060BB"/>
    <w:rsid w:val="00716871"/>
    <w:rsid w:val="007304B6"/>
    <w:rsid w:val="007343D6"/>
    <w:rsid w:val="0073626E"/>
    <w:rsid w:val="007405A5"/>
    <w:rsid w:val="00742288"/>
    <w:rsid w:val="00745C40"/>
    <w:rsid w:val="00774209"/>
    <w:rsid w:val="00782208"/>
    <w:rsid w:val="00783E02"/>
    <w:rsid w:val="007929F9"/>
    <w:rsid w:val="00794E56"/>
    <w:rsid w:val="007A0FAD"/>
    <w:rsid w:val="007A4247"/>
    <w:rsid w:val="007D0402"/>
    <w:rsid w:val="007D1315"/>
    <w:rsid w:val="007E189A"/>
    <w:rsid w:val="007E4A41"/>
    <w:rsid w:val="007E6AD7"/>
    <w:rsid w:val="00801632"/>
    <w:rsid w:val="00827C57"/>
    <w:rsid w:val="008319A9"/>
    <w:rsid w:val="008337F7"/>
    <w:rsid w:val="00837736"/>
    <w:rsid w:val="00843CAE"/>
    <w:rsid w:val="00855D56"/>
    <w:rsid w:val="008852AB"/>
    <w:rsid w:val="008919EE"/>
    <w:rsid w:val="00896DB1"/>
    <w:rsid w:val="008A2193"/>
    <w:rsid w:val="008A4885"/>
    <w:rsid w:val="008A6851"/>
    <w:rsid w:val="008A6F07"/>
    <w:rsid w:val="008A7625"/>
    <w:rsid w:val="008B1893"/>
    <w:rsid w:val="008C078F"/>
    <w:rsid w:val="008D22C7"/>
    <w:rsid w:val="008D3373"/>
    <w:rsid w:val="008E7D18"/>
    <w:rsid w:val="008F1853"/>
    <w:rsid w:val="008F28BF"/>
    <w:rsid w:val="008F742A"/>
    <w:rsid w:val="00902B4F"/>
    <w:rsid w:val="00903AD5"/>
    <w:rsid w:val="0091152B"/>
    <w:rsid w:val="009131C4"/>
    <w:rsid w:val="00915A9F"/>
    <w:rsid w:val="00927DCD"/>
    <w:rsid w:val="00932A62"/>
    <w:rsid w:val="00933815"/>
    <w:rsid w:val="00937FB6"/>
    <w:rsid w:val="00941543"/>
    <w:rsid w:val="00942626"/>
    <w:rsid w:val="0094341B"/>
    <w:rsid w:val="00952976"/>
    <w:rsid w:val="00955CAF"/>
    <w:rsid w:val="00967A43"/>
    <w:rsid w:val="00971FFF"/>
    <w:rsid w:val="00972ED9"/>
    <w:rsid w:val="00973C92"/>
    <w:rsid w:val="00977D33"/>
    <w:rsid w:val="00985EB5"/>
    <w:rsid w:val="00991357"/>
    <w:rsid w:val="009920F2"/>
    <w:rsid w:val="0099280B"/>
    <w:rsid w:val="009949C2"/>
    <w:rsid w:val="009A0148"/>
    <w:rsid w:val="009A3C15"/>
    <w:rsid w:val="009A563A"/>
    <w:rsid w:val="009B45ED"/>
    <w:rsid w:val="009B6F56"/>
    <w:rsid w:val="009C3D0C"/>
    <w:rsid w:val="009C48A3"/>
    <w:rsid w:val="009C6E8C"/>
    <w:rsid w:val="009D18AE"/>
    <w:rsid w:val="009D675F"/>
    <w:rsid w:val="009E1C24"/>
    <w:rsid w:val="009F51C5"/>
    <w:rsid w:val="009F7D04"/>
    <w:rsid w:val="00A01335"/>
    <w:rsid w:val="00A014B8"/>
    <w:rsid w:val="00A049FD"/>
    <w:rsid w:val="00A15D77"/>
    <w:rsid w:val="00A16C50"/>
    <w:rsid w:val="00A23995"/>
    <w:rsid w:val="00A41A43"/>
    <w:rsid w:val="00A74072"/>
    <w:rsid w:val="00A951D5"/>
    <w:rsid w:val="00AA7B0D"/>
    <w:rsid w:val="00AB6C16"/>
    <w:rsid w:val="00AC6A6C"/>
    <w:rsid w:val="00AC6CCC"/>
    <w:rsid w:val="00AD0B1A"/>
    <w:rsid w:val="00AD21DA"/>
    <w:rsid w:val="00AD39E8"/>
    <w:rsid w:val="00AE62E6"/>
    <w:rsid w:val="00AF1154"/>
    <w:rsid w:val="00AF56F3"/>
    <w:rsid w:val="00AF6411"/>
    <w:rsid w:val="00B00504"/>
    <w:rsid w:val="00B057CB"/>
    <w:rsid w:val="00B11AC3"/>
    <w:rsid w:val="00B15FF5"/>
    <w:rsid w:val="00B246AE"/>
    <w:rsid w:val="00B462E2"/>
    <w:rsid w:val="00B532B3"/>
    <w:rsid w:val="00B60C43"/>
    <w:rsid w:val="00B62F31"/>
    <w:rsid w:val="00B647DB"/>
    <w:rsid w:val="00B80356"/>
    <w:rsid w:val="00BA5D7C"/>
    <w:rsid w:val="00BA64AE"/>
    <w:rsid w:val="00BB4B93"/>
    <w:rsid w:val="00BB5456"/>
    <w:rsid w:val="00BB5F58"/>
    <w:rsid w:val="00BD0F66"/>
    <w:rsid w:val="00BE1A75"/>
    <w:rsid w:val="00BE1D19"/>
    <w:rsid w:val="00BE26E5"/>
    <w:rsid w:val="00BE7D35"/>
    <w:rsid w:val="00BF4007"/>
    <w:rsid w:val="00BF4E49"/>
    <w:rsid w:val="00BF6CDC"/>
    <w:rsid w:val="00BF785C"/>
    <w:rsid w:val="00C11B1D"/>
    <w:rsid w:val="00C1346B"/>
    <w:rsid w:val="00C15AF7"/>
    <w:rsid w:val="00C15D56"/>
    <w:rsid w:val="00C234A2"/>
    <w:rsid w:val="00C303D3"/>
    <w:rsid w:val="00C4264C"/>
    <w:rsid w:val="00C47544"/>
    <w:rsid w:val="00C56930"/>
    <w:rsid w:val="00C56CA5"/>
    <w:rsid w:val="00C644C8"/>
    <w:rsid w:val="00C6611D"/>
    <w:rsid w:val="00C662D9"/>
    <w:rsid w:val="00C764DA"/>
    <w:rsid w:val="00C80E51"/>
    <w:rsid w:val="00C95103"/>
    <w:rsid w:val="00CA034E"/>
    <w:rsid w:val="00CA3026"/>
    <w:rsid w:val="00CA3475"/>
    <w:rsid w:val="00CB60CF"/>
    <w:rsid w:val="00CD310B"/>
    <w:rsid w:val="00CF26AC"/>
    <w:rsid w:val="00CF6C93"/>
    <w:rsid w:val="00CF6F24"/>
    <w:rsid w:val="00D03C48"/>
    <w:rsid w:val="00D0797D"/>
    <w:rsid w:val="00D1267A"/>
    <w:rsid w:val="00D13DB6"/>
    <w:rsid w:val="00D2219D"/>
    <w:rsid w:val="00D25D68"/>
    <w:rsid w:val="00D30065"/>
    <w:rsid w:val="00D33320"/>
    <w:rsid w:val="00D360A9"/>
    <w:rsid w:val="00D52F7F"/>
    <w:rsid w:val="00D56E76"/>
    <w:rsid w:val="00D57E21"/>
    <w:rsid w:val="00D63ED0"/>
    <w:rsid w:val="00D64148"/>
    <w:rsid w:val="00D74CA0"/>
    <w:rsid w:val="00D873E9"/>
    <w:rsid w:val="00D9153A"/>
    <w:rsid w:val="00DA6560"/>
    <w:rsid w:val="00DD13A6"/>
    <w:rsid w:val="00DE18AF"/>
    <w:rsid w:val="00DF1934"/>
    <w:rsid w:val="00DF38CF"/>
    <w:rsid w:val="00DF5826"/>
    <w:rsid w:val="00DF5909"/>
    <w:rsid w:val="00E01702"/>
    <w:rsid w:val="00E11C9F"/>
    <w:rsid w:val="00E22368"/>
    <w:rsid w:val="00E23EDB"/>
    <w:rsid w:val="00E242F6"/>
    <w:rsid w:val="00E331D4"/>
    <w:rsid w:val="00E443F6"/>
    <w:rsid w:val="00E447F4"/>
    <w:rsid w:val="00E47322"/>
    <w:rsid w:val="00E572AF"/>
    <w:rsid w:val="00E5797E"/>
    <w:rsid w:val="00E73C35"/>
    <w:rsid w:val="00E80926"/>
    <w:rsid w:val="00E81804"/>
    <w:rsid w:val="00E83488"/>
    <w:rsid w:val="00E8530E"/>
    <w:rsid w:val="00E9664D"/>
    <w:rsid w:val="00E96DA8"/>
    <w:rsid w:val="00EA2C84"/>
    <w:rsid w:val="00EA3D9D"/>
    <w:rsid w:val="00EB1886"/>
    <w:rsid w:val="00EB22C6"/>
    <w:rsid w:val="00EB6FD1"/>
    <w:rsid w:val="00EC3F73"/>
    <w:rsid w:val="00EC702A"/>
    <w:rsid w:val="00ED0211"/>
    <w:rsid w:val="00EE66E5"/>
    <w:rsid w:val="00EF018B"/>
    <w:rsid w:val="00EF3AB2"/>
    <w:rsid w:val="00F0035A"/>
    <w:rsid w:val="00F12CC9"/>
    <w:rsid w:val="00F13FD7"/>
    <w:rsid w:val="00F14571"/>
    <w:rsid w:val="00F21D89"/>
    <w:rsid w:val="00F422F6"/>
    <w:rsid w:val="00F46099"/>
    <w:rsid w:val="00F46ECD"/>
    <w:rsid w:val="00F5529E"/>
    <w:rsid w:val="00F552D1"/>
    <w:rsid w:val="00F904F2"/>
    <w:rsid w:val="00F90E89"/>
    <w:rsid w:val="00FA2EEE"/>
    <w:rsid w:val="00FA7B77"/>
    <w:rsid w:val="00FC2B1C"/>
    <w:rsid w:val="00FE4722"/>
    <w:rsid w:val="00FF0C1E"/>
    <w:rsid w:val="00FF1401"/>
    <w:rsid w:val="00FF2109"/>
    <w:rsid w:val="00FF5920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1A75"/>
    <w:pPr>
      <w:keepNext/>
      <w:spacing w:before="60" w:after="0" w:line="240" w:lineRule="auto"/>
      <w:jc w:val="center"/>
      <w:outlineLvl w:val="0"/>
    </w:pPr>
    <w:rPr>
      <w:rFonts w:ascii="Arial" w:hAnsi="Arial" w:cs="Arial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1A75"/>
    <w:pPr>
      <w:keepNext/>
      <w:spacing w:before="360" w:after="0" w:line="240" w:lineRule="auto"/>
      <w:jc w:val="center"/>
      <w:outlineLvl w:val="1"/>
    </w:pPr>
    <w:rPr>
      <w:rFonts w:ascii="Courier New" w:hAnsi="Courier New" w:cs="Courier New"/>
      <w:spacing w:val="120"/>
      <w:w w:val="8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1A75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E1A75"/>
    <w:rPr>
      <w:rFonts w:ascii="Courier New" w:hAnsi="Courier New" w:cs="Courier New"/>
      <w:spacing w:val="120"/>
      <w:w w:val="80"/>
      <w:sz w:val="24"/>
      <w:szCs w:val="24"/>
    </w:rPr>
  </w:style>
  <w:style w:type="paragraph" w:customStyle="1" w:styleId="ConsPlusTitle">
    <w:name w:val="ConsPlusTitle"/>
    <w:rsid w:val="00BE1A7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F59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7737"/>
  </w:style>
  <w:style w:type="paragraph" w:styleId="a5">
    <w:name w:val="No Spacing"/>
    <w:uiPriority w:val="1"/>
    <w:qFormat/>
    <w:rsid w:val="005C373C"/>
    <w:rPr>
      <w:sz w:val="22"/>
      <w:szCs w:val="22"/>
    </w:rPr>
  </w:style>
  <w:style w:type="table" w:styleId="a6">
    <w:name w:val="Table Grid"/>
    <w:basedOn w:val="a1"/>
    <w:locked/>
    <w:rsid w:val="005C3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C3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373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C3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373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B02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05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D1267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42288"/>
    <w:pPr>
      <w:ind w:left="720"/>
      <w:contextualSpacing/>
    </w:pPr>
  </w:style>
  <w:style w:type="paragraph" w:customStyle="1" w:styleId="ConsPlusNormal">
    <w:name w:val="ConsPlusNormal"/>
    <w:rsid w:val="005E5546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1A75"/>
    <w:pPr>
      <w:keepNext/>
      <w:spacing w:before="60" w:after="0" w:line="240" w:lineRule="auto"/>
      <w:jc w:val="center"/>
      <w:outlineLvl w:val="0"/>
    </w:pPr>
    <w:rPr>
      <w:rFonts w:ascii="Arial" w:hAnsi="Arial" w:cs="Arial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1A75"/>
    <w:pPr>
      <w:keepNext/>
      <w:spacing w:before="360" w:after="0" w:line="240" w:lineRule="auto"/>
      <w:jc w:val="center"/>
      <w:outlineLvl w:val="1"/>
    </w:pPr>
    <w:rPr>
      <w:rFonts w:ascii="Courier New" w:hAnsi="Courier New" w:cs="Courier New"/>
      <w:spacing w:val="120"/>
      <w:w w:val="8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1A75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E1A75"/>
    <w:rPr>
      <w:rFonts w:ascii="Courier New" w:hAnsi="Courier New" w:cs="Courier New"/>
      <w:spacing w:val="120"/>
      <w:w w:val="80"/>
      <w:sz w:val="24"/>
      <w:szCs w:val="24"/>
    </w:rPr>
  </w:style>
  <w:style w:type="paragraph" w:customStyle="1" w:styleId="ConsPlusTitle">
    <w:name w:val="ConsPlusTitle"/>
    <w:rsid w:val="00BE1A7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F59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F7737"/>
  </w:style>
  <w:style w:type="paragraph" w:styleId="a5">
    <w:name w:val="No Spacing"/>
    <w:uiPriority w:val="1"/>
    <w:qFormat/>
    <w:rsid w:val="005C373C"/>
    <w:rPr>
      <w:sz w:val="22"/>
      <w:szCs w:val="22"/>
    </w:rPr>
  </w:style>
  <w:style w:type="table" w:styleId="a6">
    <w:name w:val="Table Grid"/>
    <w:basedOn w:val="a1"/>
    <w:locked/>
    <w:rsid w:val="005C3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C3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373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C3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373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B02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05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D1267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42288"/>
    <w:pPr>
      <w:ind w:left="720"/>
      <w:contextualSpacing/>
    </w:pPr>
  </w:style>
  <w:style w:type="paragraph" w:customStyle="1" w:styleId="ConsPlusNormal">
    <w:name w:val="ConsPlusNormal"/>
    <w:rsid w:val="005E5546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1734A7EE62D49A56CDBB21E2CFA3630939AEC7943BBFB43D6E8DACF8K45DL" TargetMode="External"/><Relationship Id="rId18" Type="http://schemas.openxmlformats.org/officeDocument/2006/relationships/hyperlink" Target="consultantplus://offline/ref=301734A7EE62D49A56CDBB21E2CFA3630939AEC7943BBFB43D6E8DACF84DE50A8BA772F2996BC8FFK05FL" TargetMode="External"/><Relationship Id="rId26" Type="http://schemas.openxmlformats.org/officeDocument/2006/relationships/hyperlink" Target="consultantplus://offline/ref=301734A7EE62D49A56CDBB21E2CFA3630939AEC7943BBFB43D6E8DACF84DE50A8BA772F2996BCAF9K05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1734A7EE62D49A56CDBB21E2CFA3630939AEC7943BBFB43D6E8DACF84DE50A8BA772F2996BCAF9K055L" TargetMode="External"/><Relationship Id="rId34" Type="http://schemas.openxmlformats.org/officeDocument/2006/relationships/hyperlink" Target="consultantplus://offline/ref=D5939D0FDBA026A8AF95E685062A6088F6ACCAEC633306389CB5BE40DEC20B1D2DBBA5DD1810w531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avo.gov66.ru" TargetMode="External"/><Relationship Id="rId17" Type="http://schemas.openxmlformats.org/officeDocument/2006/relationships/hyperlink" Target="consultantplus://offline/ref=301734A7EE62D49A56CDBB21E2CFA3630939AEC7943BBFB43D6E8DACF84DE50A8BA772F2996BCFFCK054L" TargetMode="External"/><Relationship Id="rId25" Type="http://schemas.openxmlformats.org/officeDocument/2006/relationships/hyperlink" Target="consultantplus://offline/ref=301734A7EE62D49A56CDBB21E2CFA3630939AEC7943BBFB43D6E8DACF84DE50A8BA772F2996BCAFAK058L" TargetMode="External"/><Relationship Id="rId33" Type="http://schemas.openxmlformats.org/officeDocument/2006/relationships/hyperlink" Target="consultantplus://offline/ref=301734A7EE62D49A56CDBB21E2CFA3630939AEC7943BBFB43D6E8DACF84DE50A8BA772F2996ACBFDK05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1734A7EE62D49A56CDBB21E2CFA3630939AEC7943BBFB43D6E8DACF8K45DL" TargetMode="External"/><Relationship Id="rId20" Type="http://schemas.openxmlformats.org/officeDocument/2006/relationships/hyperlink" Target="consultantplus://offline/ref=301734A7EE62D49A56CDBB21E2CFA3630939AEC7943BBFB43D6E8DACF84DE50A8BA772F2996BCAFAK058L" TargetMode="External"/><Relationship Id="rId29" Type="http://schemas.openxmlformats.org/officeDocument/2006/relationships/hyperlink" Target="consultantplus://offline/ref=301734A7EE62D49A56CDBB21E2CFA3630939AEC7943BBFB43D6E8DACF84DE50A8BA772F2996BCAF9K05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A3F53576B7CCD3B7BB1D5C3EA65D45C3DA5EA53ECD549265928ED1A8ZDuDH" TargetMode="External"/><Relationship Id="rId24" Type="http://schemas.openxmlformats.org/officeDocument/2006/relationships/hyperlink" Target="consultantplus://offline/ref=301734A7EE62D49A56CDBB21E2CFA3630939AEC7943BBFB43D6E8DACF84DE50A8BA772F2996BC8F3K05AL" TargetMode="External"/><Relationship Id="rId32" Type="http://schemas.openxmlformats.org/officeDocument/2006/relationships/hyperlink" Target="consultantplus://offline/ref=301734A7EE62D49A56CDBB21E2CFA3630939AEC7943BBFB43D6E8DACF8K45D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1734A7EE62D49A56CDBB21E2CFA3630939AEC7943BBFB43D6E8DACF8K45DL" TargetMode="External"/><Relationship Id="rId23" Type="http://schemas.openxmlformats.org/officeDocument/2006/relationships/hyperlink" Target="consultantplus://offline/ref=301734A7EE62D49A56CDBB21E2CFA3630939AEC7943BBFB43D6E8DACF84DE50A8BA772F2996BC8FFK05FL" TargetMode="External"/><Relationship Id="rId28" Type="http://schemas.openxmlformats.org/officeDocument/2006/relationships/hyperlink" Target="consultantplus://offline/ref=301734A7EE62D49A56CDBB21E2CFA3630939AEC7943BBFB43D6E8DACF84DE50A8BA772F2996BCAFAK058L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01734A7EE62D49A56CDBB21E2CFA3630939AEC7943BBFB43D6E8DACF84DE50A8BA772F2996BC8F3K05AL" TargetMode="External"/><Relationship Id="rId31" Type="http://schemas.openxmlformats.org/officeDocument/2006/relationships/hyperlink" Target="consultantplus://offline/ref=301734A7EE62D49A56CDBB21E2CFA3630939AEC7943BBFB43D6E8DACF8K45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01734A7EE62D49A56CDBB21E2CFA3630939AEC7943BBFB43D6E8DACF8K45DL" TargetMode="External"/><Relationship Id="rId22" Type="http://schemas.openxmlformats.org/officeDocument/2006/relationships/hyperlink" Target="consultantplus://offline/ref=301734A7EE62D49A56CDBB21E2CFA3630939AEC7943BBFB43D6E8DACF84DE50A8BA772F2996BCBFAK055L" TargetMode="External"/><Relationship Id="rId27" Type="http://schemas.openxmlformats.org/officeDocument/2006/relationships/hyperlink" Target="consultantplus://offline/ref=301734A7EE62D49A56CDBB21E2CFA3630939AEC7943BBFB43D6E8DACF84DE50A8BA772F2996BCBFAK055L" TargetMode="External"/><Relationship Id="rId30" Type="http://schemas.openxmlformats.org/officeDocument/2006/relationships/hyperlink" Target="consultantplus://offline/ref=301734A7EE62D49A56CDBB21E2CFA3630939AEC7943BBFB43D6E8DACF84DE50A8BA772F2996BCBFAK055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FE8C-555A-4042-BFE4-066E0742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Тертычная Е.Е.</dc:creator>
  <cp:lastModifiedBy>Пользователь</cp:lastModifiedBy>
  <cp:revision>2</cp:revision>
  <cp:lastPrinted>2017-04-04T12:21:00Z</cp:lastPrinted>
  <dcterms:created xsi:type="dcterms:W3CDTF">2017-04-18T14:57:00Z</dcterms:created>
  <dcterms:modified xsi:type="dcterms:W3CDTF">2017-04-18T14:57:00Z</dcterms:modified>
</cp:coreProperties>
</file>